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B7B" w:rsidRPr="004B5B7B" w:rsidRDefault="004B5B7B" w:rsidP="004B5B7B">
      <w:pPr>
        <w:shd w:val="clear" w:color="auto" w:fill="FFFFFF"/>
        <w:spacing w:after="0" w:line="240" w:lineRule="auto"/>
        <w:outlineLvl w:val="0"/>
        <w:rPr>
          <w:rFonts w:ascii="Arial" w:eastAsia="Times New Roman" w:hAnsi="Arial" w:cs="Arial"/>
          <w:b/>
          <w:color w:val="000000"/>
          <w:kern w:val="36"/>
          <w:sz w:val="40"/>
          <w:szCs w:val="40"/>
          <w:lang w:eastAsia="ru-RU"/>
        </w:rPr>
      </w:pPr>
      <w:r w:rsidRPr="004B5B7B">
        <w:rPr>
          <w:rFonts w:ascii="Arial" w:eastAsia="Times New Roman" w:hAnsi="Arial" w:cs="Arial"/>
          <w:b/>
          <w:color w:val="000000"/>
          <w:kern w:val="36"/>
          <w:sz w:val="40"/>
          <w:szCs w:val="40"/>
          <w:lang w:eastAsia="ru-RU"/>
        </w:rPr>
        <w:t>Правила поведения в толпе</w:t>
      </w:r>
    </w:p>
    <w:p w:rsidR="004B5B7B" w:rsidRPr="004B5B7B" w:rsidRDefault="004B5B7B" w:rsidP="004B5B7B">
      <w:pPr>
        <w:shd w:val="clear" w:color="auto" w:fill="FFFFFF"/>
        <w:spacing w:before="150" w:after="150" w:line="408" w:lineRule="atLeast"/>
        <w:rPr>
          <w:rFonts w:ascii="Arial" w:eastAsia="Times New Roman" w:hAnsi="Arial" w:cs="Arial"/>
          <w:color w:val="000000"/>
          <w:sz w:val="24"/>
          <w:szCs w:val="24"/>
          <w:lang w:eastAsia="ru-RU"/>
        </w:rPr>
      </w:pPr>
      <w:r w:rsidRPr="004B5B7B">
        <w:rPr>
          <w:rFonts w:ascii="Arial" w:eastAsia="Times New Roman" w:hAnsi="Arial" w:cs="Arial"/>
          <w:b/>
          <w:bCs/>
          <w:color w:val="000000"/>
          <w:sz w:val="21"/>
          <w:szCs w:val="21"/>
          <w:lang w:eastAsia="ru-RU"/>
        </w:rPr>
        <w:t>Террористы</w:t>
      </w:r>
      <w:r w:rsidRPr="004B5B7B">
        <w:rPr>
          <w:rFonts w:ascii="Arial" w:eastAsia="Times New Roman" w:hAnsi="Arial" w:cs="Arial"/>
          <w:color w:val="000000"/>
          <w:sz w:val="21"/>
          <w:szCs w:val="21"/>
          <w:lang w:eastAsia="ru-RU"/>
        </w:rPr>
        <w:t> часто </w:t>
      </w:r>
      <w:r w:rsidRPr="004B5B7B">
        <w:rPr>
          <w:rFonts w:ascii="Arial" w:eastAsia="Times New Roman" w:hAnsi="Arial" w:cs="Arial"/>
          <w:b/>
          <w:bCs/>
          <w:color w:val="000000"/>
          <w:sz w:val="21"/>
          <w:szCs w:val="21"/>
          <w:lang w:eastAsia="ru-RU"/>
        </w:rPr>
        <w:t>выбирают места массового пребывания людей</w:t>
      </w:r>
      <w:r w:rsidRPr="004B5B7B">
        <w:rPr>
          <w:rFonts w:ascii="Arial" w:eastAsia="Times New Roman" w:hAnsi="Arial" w:cs="Arial"/>
          <w:color w:val="000000"/>
          <w:sz w:val="21"/>
          <w:szCs w:val="21"/>
          <w:lang w:eastAsia="ru-RU"/>
        </w:rPr>
        <w:t>. Помимо поражающего фактора террористического акта, люди гибнут и получают травмы еще и в результате давки, возникшей вследствие паники. Поэтому </w:t>
      </w:r>
      <w:r w:rsidRPr="004B5B7B">
        <w:rPr>
          <w:rFonts w:ascii="Arial" w:eastAsia="Times New Roman" w:hAnsi="Arial" w:cs="Arial"/>
          <w:b/>
          <w:bCs/>
          <w:color w:val="000000"/>
          <w:sz w:val="21"/>
          <w:szCs w:val="21"/>
          <w:lang w:eastAsia="ru-RU"/>
        </w:rPr>
        <w:t>необходимо помнить </w:t>
      </w:r>
      <w:proofErr w:type="spellStart"/>
      <w:r w:rsidRPr="004B5B7B">
        <w:rPr>
          <w:rFonts w:ascii="Arial" w:eastAsia="Times New Roman" w:hAnsi="Arial" w:cs="Arial"/>
          <w:color w:val="000000"/>
          <w:sz w:val="21"/>
          <w:szCs w:val="21"/>
          <w:lang w:eastAsia="ru-RU"/>
        </w:rPr>
        <w:t>следующие</w:t>
      </w:r>
      <w:r w:rsidRPr="004B5B7B">
        <w:rPr>
          <w:rFonts w:ascii="Arial" w:eastAsia="Times New Roman" w:hAnsi="Arial" w:cs="Arial"/>
          <w:b/>
          <w:bCs/>
          <w:color w:val="000000"/>
          <w:sz w:val="21"/>
          <w:szCs w:val="21"/>
          <w:lang w:eastAsia="ru-RU"/>
        </w:rPr>
        <w:t>правила</w:t>
      </w:r>
      <w:proofErr w:type="spellEnd"/>
      <w:r w:rsidRPr="004B5B7B">
        <w:rPr>
          <w:rFonts w:ascii="Arial" w:eastAsia="Times New Roman" w:hAnsi="Arial" w:cs="Arial"/>
          <w:b/>
          <w:bCs/>
          <w:color w:val="000000"/>
          <w:sz w:val="21"/>
          <w:szCs w:val="21"/>
          <w:lang w:eastAsia="ru-RU"/>
        </w:rPr>
        <w:t xml:space="preserve"> поведения в толпе</w:t>
      </w:r>
      <w:r w:rsidRPr="004B5B7B">
        <w:rPr>
          <w:rFonts w:ascii="Arial" w:eastAsia="Times New Roman" w:hAnsi="Arial" w:cs="Arial"/>
          <w:color w:val="000000"/>
          <w:sz w:val="21"/>
          <w:szCs w:val="21"/>
          <w:lang w:eastAsia="ru-RU"/>
        </w:rPr>
        <w:t>:</w:t>
      </w:r>
    </w:p>
    <w:p w:rsidR="004B5B7B" w:rsidRPr="004B5B7B" w:rsidRDefault="004B5B7B" w:rsidP="004B5B7B">
      <w:pPr>
        <w:numPr>
          <w:ilvl w:val="0"/>
          <w:numId w:val="1"/>
        </w:numPr>
        <w:shd w:val="clear" w:color="auto" w:fill="FFFFFF"/>
        <w:spacing w:before="100" w:beforeAutospacing="1" w:after="100" w:afterAutospacing="1" w:line="408" w:lineRule="atLeast"/>
        <w:rPr>
          <w:rFonts w:ascii="Arial" w:eastAsia="Times New Roman" w:hAnsi="Arial" w:cs="Arial"/>
          <w:color w:val="000000"/>
          <w:sz w:val="24"/>
          <w:szCs w:val="24"/>
          <w:lang w:eastAsia="ru-RU"/>
        </w:rPr>
      </w:pPr>
      <w:r w:rsidRPr="004B5B7B">
        <w:rPr>
          <w:rFonts w:ascii="Arial" w:eastAsia="Times New Roman" w:hAnsi="Arial" w:cs="Arial"/>
          <w:color w:val="000000"/>
          <w:sz w:val="24"/>
          <w:szCs w:val="24"/>
          <w:lang w:eastAsia="ru-RU"/>
        </w:rPr>
        <w:t>Избегайте больших скоплений людей.</w:t>
      </w:r>
    </w:p>
    <w:p w:rsidR="004B5B7B" w:rsidRPr="004B5B7B" w:rsidRDefault="004B5B7B" w:rsidP="004B5B7B">
      <w:pPr>
        <w:numPr>
          <w:ilvl w:val="0"/>
          <w:numId w:val="1"/>
        </w:numPr>
        <w:shd w:val="clear" w:color="auto" w:fill="FFFFFF"/>
        <w:spacing w:before="100" w:beforeAutospacing="1" w:after="100" w:afterAutospacing="1" w:line="408" w:lineRule="atLeast"/>
        <w:rPr>
          <w:rFonts w:ascii="Arial" w:eastAsia="Times New Roman" w:hAnsi="Arial" w:cs="Arial"/>
          <w:color w:val="000000"/>
          <w:sz w:val="24"/>
          <w:szCs w:val="24"/>
          <w:lang w:eastAsia="ru-RU"/>
        </w:rPr>
      </w:pPr>
      <w:r w:rsidRPr="004B5B7B">
        <w:rPr>
          <w:rFonts w:ascii="Arial" w:eastAsia="Times New Roman" w:hAnsi="Arial" w:cs="Arial"/>
          <w:color w:val="000000"/>
          <w:sz w:val="24"/>
          <w:szCs w:val="24"/>
          <w:lang w:eastAsia="ru-RU"/>
        </w:rPr>
        <w:t>Не присоединяйтесь к толпе, как бы ни хотелось посмотреть на происходящие события.</w:t>
      </w:r>
    </w:p>
    <w:p w:rsidR="004B5B7B" w:rsidRPr="004B5B7B" w:rsidRDefault="004B5B7B" w:rsidP="004B5B7B">
      <w:pPr>
        <w:numPr>
          <w:ilvl w:val="0"/>
          <w:numId w:val="1"/>
        </w:numPr>
        <w:shd w:val="clear" w:color="auto" w:fill="FFFFFF"/>
        <w:spacing w:before="100" w:beforeAutospacing="1" w:after="100" w:afterAutospacing="1" w:line="408" w:lineRule="atLeast"/>
        <w:rPr>
          <w:rFonts w:ascii="Arial" w:eastAsia="Times New Roman" w:hAnsi="Arial" w:cs="Arial"/>
          <w:color w:val="000000"/>
          <w:sz w:val="24"/>
          <w:szCs w:val="24"/>
          <w:lang w:eastAsia="ru-RU"/>
        </w:rPr>
      </w:pPr>
      <w:r w:rsidRPr="004B5B7B">
        <w:rPr>
          <w:rFonts w:ascii="Arial" w:eastAsia="Times New Roman" w:hAnsi="Arial" w:cs="Arial"/>
          <w:color w:val="000000"/>
          <w:sz w:val="24"/>
          <w:szCs w:val="24"/>
          <w:lang w:eastAsia="ru-RU"/>
        </w:rPr>
        <w:t>Если оказались в толпе, позвольте ей нести Вас, но попытайтесь выбраться из неё.</w:t>
      </w:r>
    </w:p>
    <w:p w:rsidR="004B5B7B" w:rsidRPr="004B5B7B" w:rsidRDefault="004B5B7B" w:rsidP="004B5B7B">
      <w:pPr>
        <w:numPr>
          <w:ilvl w:val="0"/>
          <w:numId w:val="1"/>
        </w:numPr>
        <w:shd w:val="clear" w:color="auto" w:fill="FFFFFF"/>
        <w:spacing w:before="100" w:beforeAutospacing="1" w:after="100" w:afterAutospacing="1" w:line="408" w:lineRule="atLeast"/>
        <w:rPr>
          <w:rFonts w:ascii="Arial" w:eastAsia="Times New Roman" w:hAnsi="Arial" w:cs="Arial"/>
          <w:color w:val="000000"/>
          <w:sz w:val="24"/>
          <w:szCs w:val="24"/>
          <w:lang w:eastAsia="ru-RU"/>
        </w:rPr>
      </w:pPr>
      <w:r w:rsidRPr="004B5B7B">
        <w:rPr>
          <w:rFonts w:ascii="Arial" w:eastAsia="Times New Roman" w:hAnsi="Arial" w:cs="Arial"/>
          <w:color w:val="000000"/>
          <w:sz w:val="24"/>
          <w:szCs w:val="24"/>
          <w:lang w:eastAsia="ru-RU"/>
        </w:rPr>
        <w:t>Глубоко вдохните и разведите согнутые в локтях руки чуть в стороны, чтобы грудная клетка не была сдавлена.</w:t>
      </w:r>
    </w:p>
    <w:p w:rsidR="004B5B7B" w:rsidRPr="004B5B7B" w:rsidRDefault="004B5B7B" w:rsidP="004B5B7B">
      <w:pPr>
        <w:numPr>
          <w:ilvl w:val="0"/>
          <w:numId w:val="1"/>
        </w:numPr>
        <w:shd w:val="clear" w:color="auto" w:fill="FFFFFF"/>
        <w:spacing w:before="100" w:beforeAutospacing="1" w:after="100" w:afterAutospacing="1" w:line="408" w:lineRule="atLeast"/>
        <w:rPr>
          <w:rFonts w:ascii="Arial" w:eastAsia="Times New Roman" w:hAnsi="Arial" w:cs="Arial"/>
          <w:color w:val="000000"/>
          <w:sz w:val="24"/>
          <w:szCs w:val="24"/>
          <w:lang w:eastAsia="ru-RU"/>
        </w:rPr>
      </w:pPr>
      <w:r w:rsidRPr="004B5B7B">
        <w:rPr>
          <w:rFonts w:ascii="Arial" w:eastAsia="Times New Roman" w:hAnsi="Arial" w:cs="Arial"/>
          <w:color w:val="000000"/>
          <w:sz w:val="24"/>
          <w:szCs w:val="24"/>
          <w:lang w:eastAsia="ru-RU"/>
        </w:rPr>
        <w:t>Стремитесь оказаться подальше от высоких и крупных людей, людей с громоздкими предметами и большими сумками.</w:t>
      </w:r>
    </w:p>
    <w:p w:rsidR="004B5B7B" w:rsidRPr="004B5B7B" w:rsidRDefault="004B5B7B" w:rsidP="004B5B7B">
      <w:pPr>
        <w:numPr>
          <w:ilvl w:val="0"/>
          <w:numId w:val="1"/>
        </w:numPr>
        <w:shd w:val="clear" w:color="auto" w:fill="FFFFFF"/>
        <w:spacing w:before="100" w:beforeAutospacing="1" w:after="100" w:afterAutospacing="1" w:line="408" w:lineRule="atLeast"/>
        <w:rPr>
          <w:rFonts w:ascii="Arial" w:eastAsia="Times New Roman" w:hAnsi="Arial" w:cs="Arial"/>
          <w:color w:val="000000"/>
          <w:sz w:val="24"/>
          <w:szCs w:val="24"/>
          <w:lang w:eastAsia="ru-RU"/>
        </w:rPr>
      </w:pPr>
      <w:r w:rsidRPr="004B5B7B">
        <w:rPr>
          <w:rFonts w:ascii="Arial" w:eastAsia="Times New Roman" w:hAnsi="Arial" w:cs="Arial"/>
          <w:color w:val="000000"/>
          <w:sz w:val="24"/>
          <w:szCs w:val="24"/>
          <w:lang w:eastAsia="ru-RU"/>
        </w:rPr>
        <w:t>Любыми способами старайтесь удержаться на ногах.</w:t>
      </w:r>
    </w:p>
    <w:p w:rsidR="004B5B7B" w:rsidRPr="004B5B7B" w:rsidRDefault="004B5B7B" w:rsidP="004B5B7B">
      <w:pPr>
        <w:numPr>
          <w:ilvl w:val="0"/>
          <w:numId w:val="1"/>
        </w:numPr>
        <w:shd w:val="clear" w:color="auto" w:fill="FFFFFF"/>
        <w:spacing w:before="100" w:beforeAutospacing="1" w:after="100" w:afterAutospacing="1" w:line="408" w:lineRule="atLeast"/>
        <w:rPr>
          <w:rFonts w:ascii="Arial" w:eastAsia="Times New Roman" w:hAnsi="Arial" w:cs="Arial"/>
          <w:color w:val="000000"/>
          <w:sz w:val="24"/>
          <w:szCs w:val="24"/>
          <w:lang w:eastAsia="ru-RU"/>
        </w:rPr>
      </w:pPr>
      <w:r w:rsidRPr="004B5B7B">
        <w:rPr>
          <w:rFonts w:ascii="Arial" w:eastAsia="Times New Roman" w:hAnsi="Arial" w:cs="Arial"/>
          <w:color w:val="000000"/>
          <w:sz w:val="24"/>
          <w:szCs w:val="24"/>
          <w:lang w:eastAsia="ru-RU"/>
        </w:rPr>
        <w:t>Не держите руки в карманах.</w:t>
      </w:r>
    </w:p>
    <w:p w:rsidR="004B5B7B" w:rsidRPr="004B5B7B" w:rsidRDefault="004B5B7B" w:rsidP="004B5B7B">
      <w:pPr>
        <w:numPr>
          <w:ilvl w:val="0"/>
          <w:numId w:val="1"/>
        </w:numPr>
        <w:shd w:val="clear" w:color="auto" w:fill="FFFFFF"/>
        <w:spacing w:before="100" w:beforeAutospacing="1" w:after="100" w:afterAutospacing="1" w:line="408" w:lineRule="atLeast"/>
        <w:rPr>
          <w:rFonts w:ascii="Arial" w:eastAsia="Times New Roman" w:hAnsi="Arial" w:cs="Arial"/>
          <w:color w:val="000000"/>
          <w:sz w:val="24"/>
          <w:szCs w:val="24"/>
          <w:lang w:eastAsia="ru-RU"/>
        </w:rPr>
      </w:pPr>
      <w:r w:rsidRPr="004B5B7B">
        <w:rPr>
          <w:rFonts w:ascii="Arial" w:eastAsia="Times New Roman" w:hAnsi="Arial" w:cs="Arial"/>
          <w:color w:val="000000"/>
          <w:sz w:val="24"/>
          <w:szCs w:val="24"/>
          <w:lang w:eastAsia="ru-RU"/>
        </w:rPr>
        <w:t>Двигаясь, поднимайте ноги как можно выше, ставьте ногу на полную стопу, не семените, не поднимайтесь на цыпочки.</w:t>
      </w:r>
    </w:p>
    <w:p w:rsidR="004B5B7B" w:rsidRPr="004B5B7B" w:rsidRDefault="004B5B7B" w:rsidP="004B5B7B">
      <w:pPr>
        <w:numPr>
          <w:ilvl w:val="0"/>
          <w:numId w:val="1"/>
        </w:numPr>
        <w:shd w:val="clear" w:color="auto" w:fill="FFFFFF"/>
        <w:spacing w:before="100" w:beforeAutospacing="1" w:after="100" w:afterAutospacing="1" w:line="408" w:lineRule="atLeast"/>
        <w:rPr>
          <w:rFonts w:ascii="Arial" w:eastAsia="Times New Roman" w:hAnsi="Arial" w:cs="Arial"/>
          <w:color w:val="000000"/>
          <w:sz w:val="24"/>
          <w:szCs w:val="24"/>
          <w:lang w:eastAsia="ru-RU"/>
        </w:rPr>
      </w:pPr>
      <w:r w:rsidRPr="004B5B7B">
        <w:rPr>
          <w:rFonts w:ascii="Arial" w:eastAsia="Times New Roman" w:hAnsi="Arial" w:cs="Arial"/>
          <w:color w:val="000000"/>
          <w:sz w:val="24"/>
          <w:szCs w:val="24"/>
          <w:lang w:eastAsia="ru-RU"/>
        </w:rPr>
        <w:t>Если давка приняла угрожающий характер, немедленно, не раздумывая, освободитесь от любой ноши, прежде всего от сумки на длинном ремне и шарфа.</w:t>
      </w:r>
    </w:p>
    <w:p w:rsidR="004B5B7B" w:rsidRPr="004B5B7B" w:rsidRDefault="004B5B7B" w:rsidP="004B5B7B">
      <w:pPr>
        <w:numPr>
          <w:ilvl w:val="0"/>
          <w:numId w:val="1"/>
        </w:numPr>
        <w:shd w:val="clear" w:color="auto" w:fill="FFFFFF"/>
        <w:spacing w:before="100" w:beforeAutospacing="1" w:after="100" w:afterAutospacing="1" w:line="408" w:lineRule="atLeast"/>
        <w:rPr>
          <w:rFonts w:ascii="Arial" w:eastAsia="Times New Roman" w:hAnsi="Arial" w:cs="Arial"/>
          <w:color w:val="000000"/>
          <w:sz w:val="24"/>
          <w:szCs w:val="24"/>
          <w:lang w:eastAsia="ru-RU"/>
        </w:rPr>
      </w:pPr>
      <w:r w:rsidRPr="004B5B7B">
        <w:rPr>
          <w:rFonts w:ascii="Arial" w:eastAsia="Times New Roman" w:hAnsi="Arial" w:cs="Arial"/>
          <w:color w:val="000000"/>
          <w:sz w:val="24"/>
          <w:szCs w:val="24"/>
          <w:lang w:eastAsia="ru-RU"/>
        </w:rPr>
        <w:t>Если что-то уронили, ни в коем случае не наклоняйтесь, чтобы поднять.</w:t>
      </w:r>
    </w:p>
    <w:p w:rsidR="004B5B7B" w:rsidRPr="004B5B7B" w:rsidRDefault="004B5B7B" w:rsidP="004B5B7B">
      <w:pPr>
        <w:numPr>
          <w:ilvl w:val="0"/>
          <w:numId w:val="1"/>
        </w:numPr>
        <w:shd w:val="clear" w:color="auto" w:fill="FFFFFF"/>
        <w:spacing w:before="100" w:beforeAutospacing="1" w:after="100" w:afterAutospacing="1" w:line="408" w:lineRule="atLeast"/>
        <w:rPr>
          <w:rFonts w:ascii="Arial" w:eastAsia="Times New Roman" w:hAnsi="Arial" w:cs="Arial"/>
          <w:color w:val="000000"/>
          <w:sz w:val="24"/>
          <w:szCs w:val="24"/>
          <w:lang w:eastAsia="ru-RU"/>
        </w:rPr>
      </w:pPr>
      <w:r w:rsidRPr="004B5B7B">
        <w:rPr>
          <w:rFonts w:ascii="Arial" w:eastAsia="Times New Roman" w:hAnsi="Arial" w:cs="Arial"/>
          <w:color w:val="000000"/>
          <w:sz w:val="24"/>
          <w:szCs w:val="24"/>
          <w:lang w:eastAsia="ru-RU"/>
        </w:rPr>
        <w:t>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p>
    <w:p w:rsidR="004B5B7B" w:rsidRPr="004B5B7B" w:rsidRDefault="004B5B7B" w:rsidP="004B5B7B">
      <w:pPr>
        <w:numPr>
          <w:ilvl w:val="0"/>
          <w:numId w:val="1"/>
        </w:numPr>
        <w:shd w:val="clear" w:color="auto" w:fill="FFFFFF"/>
        <w:spacing w:before="100" w:beforeAutospacing="1" w:after="100" w:afterAutospacing="1" w:line="408" w:lineRule="atLeast"/>
        <w:rPr>
          <w:rFonts w:ascii="Arial" w:eastAsia="Times New Roman" w:hAnsi="Arial" w:cs="Arial"/>
          <w:color w:val="000000"/>
          <w:sz w:val="24"/>
          <w:szCs w:val="24"/>
          <w:lang w:eastAsia="ru-RU"/>
        </w:rPr>
      </w:pPr>
      <w:r w:rsidRPr="004B5B7B">
        <w:rPr>
          <w:rFonts w:ascii="Arial" w:eastAsia="Times New Roman" w:hAnsi="Arial" w:cs="Arial"/>
          <w:color w:val="000000"/>
          <w:sz w:val="24"/>
          <w:szCs w:val="24"/>
          <w:lang w:eastAsia="ru-RU"/>
        </w:rPr>
        <w:t>Если встать не удается, свернитесь клубком, защитите голову предплечьями, а ладонями прикройте затылок.</w:t>
      </w:r>
    </w:p>
    <w:p w:rsidR="004B5B7B" w:rsidRPr="004B5B7B" w:rsidRDefault="004B5B7B" w:rsidP="004B5B7B">
      <w:pPr>
        <w:numPr>
          <w:ilvl w:val="0"/>
          <w:numId w:val="1"/>
        </w:numPr>
        <w:shd w:val="clear" w:color="auto" w:fill="FFFFFF"/>
        <w:spacing w:before="100" w:beforeAutospacing="1" w:after="100" w:afterAutospacing="1" w:line="408" w:lineRule="atLeast"/>
        <w:rPr>
          <w:rFonts w:ascii="Arial" w:eastAsia="Times New Roman" w:hAnsi="Arial" w:cs="Arial"/>
          <w:color w:val="000000"/>
          <w:sz w:val="24"/>
          <w:szCs w:val="24"/>
          <w:lang w:eastAsia="ru-RU"/>
        </w:rPr>
      </w:pPr>
      <w:r w:rsidRPr="004B5B7B">
        <w:rPr>
          <w:rFonts w:ascii="Arial" w:eastAsia="Times New Roman" w:hAnsi="Arial" w:cs="Arial"/>
          <w:color w:val="000000"/>
          <w:sz w:val="24"/>
          <w:szCs w:val="24"/>
          <w:lang w:eastAsia="ru-RU"/>
        </w:rPr>
        <w:t>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w:t>
      </w:r>
    </w:p>
    <w:p w:rsidR="004B5B7B" w:rsidRPr="004B5B7B" w:rsidRDefault="004B5B7B" w:rsidP="004B5B7B">
      <w:pPr>
        <w:numPr>
          <w:ilvl w:val="0"/>
          <w:numId w:val="1"/>
        </w:numPr>
        <w:shd w:val="clear" w:color="auto" w:fill="FFFFFF"/>
        <w:spacing w:before="100" w:beforeAutospacing="1" w:after="100" w:afterAutospacing="1" w:line="408" w:lineRule="atLeast"/>
        <w:rPr>
          <w:rFonts w:ascii="Arial" w:eastAsia="Times New Roman" w:hAnsi="Arial" w:cs="Arial"/>
          <w:color w:val="000000"/>
          <w:sz w:val="24"/>
          <w:szCs w:val="24"/>
          <w:lang w:eastAsia="ru-RU"/>
        </w:rPr>
      </w:pPr>
      <w:r w:rsidRPr="004B5B7B">
        <w:rPr>
          <w:rFonts w:ascii="Arial" w:eastAsia="Times New Roman" w:hAnsi="Arial" w:cs="Arial"/>
          <w:color w:val="000000"/>
          <w:sz w:val="24"/>
          <w:szCs w:val="24"/>
          <w:lang w:eastAsia="ru-RU"/>
        </w:rPr>
        <w:lastRenderedPageBreak/>
        <w:t>Легче всего укрыться от толпы в углах зала или вблизи стен, но сложнее оттуда добираться до выхода.</w:t>
      </w:r>
    </w:p>
    <w:p w:rsidR="004B5B7B" w:rsidRPr="004B5B7B" w:rsidRDefault="004B5B7B" w:rsidP="004B5B7B">
      <w:pPr>
        <w:numPr>
          <w:ilvl w:val="0"/>
          <w:numId w:val="1"/>
        </w:numPr>
        <w:shd w:val="clear" w:color="auto" w:fill="FFFFFF"/>
        <w:spacing w:before="100" w:beforeAutospacing="1" w:after="100" w:afterAutospacing="1" w:line="408" w:lineRule="atLeast"/>
        <w:rPr>
          <w:rFonts w:ascii="Arial" w:eastAsia="Times New Roman" w:hAnsi="Arial" w:cs="Arial"/>
          <w:color w:val="000000"/>
          <w:sz w:val="24"/>
          <w:szCs w:val="24"/>
          <w:lang w:eastAsia="ru-RU"/>
        </w:rPr>
      </w:pPr>
      <w:r w:rsidRPr="004B5B7B">
        <w:rPr>
          <w:rFonts w:ascii="Arial" w:eastAsia="Times New Roman" w:hAnsi="Arial" w:cs="Arial"/>
          <w:color w:val="000000"/>
          <w:sz w:val="24"/>
          <w:szCs w:val="24"/>
          <w:lang w:eastAsia="ru-RU"/>
        </w:rPr>
        <w:t>При возникновении паники старайтесь сохранить спокойствие и способность трезво оценивать ситуацию.</w:t>
      </w:r>
    </w:p>
    <w:p w:rsidR="004B5B7B" w:rsidRPr="004B5B7B" w:rsidRDefault="004B5B7B" w:rsidP="004B5B7B">
      <w:pPr>
        <w:numPr>
          <w:ilvl w:val="0"/>
          <w:numId w:val="1"/>
        </w:numPr>
        <w:shd w:val="clear" w:color="auto" w:fill="FFFFFF"/>
        <w:spacing w:before="100" w:beforeAutospacing="1" w:after="100" w:afterAutospacing="1" w:line="408" w:lineRule="atLeast"/>
        <w:rPr>
          <w:rFonts w:ascii="Arial" w:eastAsia="Times New Roman" w:hAnsi="Arial" w:cs="Arial"/>
          <w:color w:val="000000"/>
          <w:sz w:val="24"/>
          <w:szCs w:val="24"/>
          <w:lang w:eastAsia="ru-RU"/>
        </w:rPr>
      </w:pPr>
      <w:r w:rsidRPr="004B5B7B">
        <w:rPr>
          <w:rFonts w:ascii="Arial" w:eastAsia="Times New Roman" w:hAnsi="Arial" w:cs="Arial"/>
          <w:color w:val="000000"/>
          <w:sz w:val="24"/>
          <w:szCs w:val="24"/>
          <w:lang w:eastAsia="ru-RU"/>
        </w:rPr>
        <w:t>Не присоединяйтесь к митингующим "ради интереса". Сначала узнайте, санкционирован ли митинг, за что агитируют выступающие люди.</w:t>
      </w:r>
    </w:p>
    <w:p w:rsidR="004B5B7B" w:rsidRPr="004B5B7B" w:rsidRDefault="004B5B7B" w:rsidP="004B5B7B">
      <w:pPr>
        <w:numPr>
          <w:ilvl w:val="0"/>
          <w:numId w:val="1"/>
        </w:numPr>
        <w:shd w:val="clear" w:color="auto" w:fill="FFFFFF"/>
        <w:spacing w:before="100" w:beforeAutospacing="1" w:after="100" w:afterAutospacing="1" w:line="408" w:lineRule="atLeast"/>
        <w:rPr>
          <w:rFonts w:ascii="Arial" w:eastAsia="Times New Roman" w:hAnsi="Arial" w:cs="Arial"/>
          <w:color w:val="000000"/>
          <w:sz w:val="24"/>
          <w:szCs w:val="24"/>
          <w:lang w:eastAsia="ru-RU"/>
        </w:rPr>
      </w:pPr>
      <w:r w:rsidRPr="004B5B7B">
        <w:rPr>
          <w:rFonts w:ascii="Arial" w:eastAsia="Times New Roman" w:hAnsi="Arial" w:cs="Arial"/>
          <w:color w:val="000000"/>
          <w:sz w:val="24"/>
          <w:szCs w:val="24"/>
          <w:lang w:eastAsia="ru-RU"/>
        </w:rPr>
        <w:t>Не вступайте в незарегистрированные организации. Участие в мероприятиях таких организаций может повлечь уголовное наказание.</w:t>
      </w:r>
    </w:p>
    <w:p w:rsidR="004B5B7B" w:rsidRDefault="004B5B7B" w:rsidP="004B5B7B">
      <w:pPr>
        <w:numPr>
          <w:ilvl w:val="0"/>
          <w:numId w:val="1"/>
        </w:numPr>
        <w:shd w:val="clear" w:color="auto" w:fill="FFFFFF"/>
        <w:spacing w:before="100" w:beforeAutospacing="1" w:after="100" w:afterAutospacing="1" w:line="408" w:lineRule="atLeast"/>
        <w:rPr>
          <w:rFonts w:ascii="Arial" w:eastAsia="Times New Roman" w:hAnsi="Arial" w:cs="Arial"/>
          <w:color w:val="000000"/>
          <w:sz w:val="24"/>
          <w:szCs w:val="24"/>
          <w:lang w:eastAsia="ru-RU"/>
        </w:rPr>
      </w:pPr>
      <w:r w:rsidRPr="004B5B7B">
        <w:rPr>
          <w:rFonts w:ascii="Arial" w:eastAsia="Times New Roman" w:hAnsi="Arial" w:cs="Arial"/>
          <w:color w:val="000000"/>
          <w:sz w:val="24"/>
          <w:szCs w:val="24"/>
          <w:lang w:eastAsia="ru-RU"/>
        </w:rPr>
        <w:t>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rsidR="004B5B7B" w:rsidRPr="004B5B7B" w:rsidRDefault="004B5B7B" w:rsidP="004B5B7B">
      <w:pPr>
        <w:shd w:val="clear" w:color="auto" w:fill="FFFFFF"/>
        <w:spacing w:before="100" w:beforeAutospacing="1" w:after="100" w:afterAutospacing="1" w:line="408" w:lineRule="atLeast"/>
        <w:rPr>
          <w:rFonts w:ascii="Arial" w:eastAsia="Times New Roman" w:hAnsi="Arial" w:cs="Arial"/>
          <w:color w:val="000000"/>
          <w:sz w:val="24"/>
          <w:szCs w:val="24"/>
          <w:lang w:eastAsia="ru-RU"/>
        </w:rPr>
      </w:pPr>
    </w:p>
    <w:p w:rsidR="004B5B7B" w:rsidRPr="004B5B7B" w:rsidRDefault="004B5B7B" w:rsidP="004B5B7B">
      <w:pPr>
        <w:pStyle w:val="a6"/>
        <w:numPr>
          <w:ilvl w:val="0"/>
          <w:numId w:val="1"/>
        </w:numPr>
        <w:shd w:val="clear" w:color="auto" w:fill="FFFFFF"/>
        <w:spacing w:after="0" w:line="240" w:lineRule="auto"/>
        <w:outlineLvl w:val="0"/>
        <w:rPr>
          <w:rFonts w:ascii="Arial" w:eastAsia="Times New Roman" w:hAnsi="Arial" w:cs="Arial"/>
          <w:b/>
          <w:color w:val="000000"/>
          <w:kern w:val="36"/>
          <w:sz w:val="40"/>
          <w:szCs w:val="40"/>
          <w:lang w:eastAsia="ru-RU"/>
        </w:rPr>
      </w:pPr>
      <w:r w:rsidRPr="004B5B7B">
        <w:rPr>
          <w:rFonts w:ascii="Arial" w:eastAsia="Times New Roman" w:hAnsi="Arial" w:cs="Arial"/>
          <w:b/>
          <w:color w:val="000000"/>
          <w:kern w:val="36"/>
          <w:sz w:val="40"/>
          <w:szCs w:val="40"/>
          <w:lang w:eastAsia="ru-RU"/>
        </w:rPr>
        <w:t>Освобождение заложников</w:t>
      </w:r>
    </w:p>
    <w:p w:rsidR="004B5B7B" w:rsidRPr="004B5B7B" w:rsidRDefault="004B5B7B" w:rsidP="004B5B7B">
      <w:pPr>
        <w:pStyle w:val="a6"/>
        <w:numPr>
          <w:ilvl w:val="0"/>
          <w:numId w:val="1"/>
        </w:numPr>
        <w:shd w:val="clear" w:color="auto" w:fill="FFFFFF"/>
        <w:spacing w:before="150" w:after="150" w:line="408" w:lineRule="atLeast"/>
        <w:rPr>
          <w:rFonts w:ascii="Arial" w:eastAsia="Times New Roman" w:hAnsi="Arial" w:cs="Arial"/>
          <w:color w:val="000000"/>
          <w:sz w:val="24"/>
          <w:szCs w:val="24"/>
          <w:lang w:eastAsia="ru-RU"/>
        </w:rPr>
      </w:pPr>
      <w:r w:rsidRPr="004B5B7B">
        <w:rPr>
          <w:rFonts w:ascii="Arial" w:eastAsia="Times New Roman" w:hAnsi="Arial" w:cs="Arial"/>
          <w:i/>
          <w:iCs/>
          <w:color w:val="000000"/>
          <w:sz w:val="24"/>
          <w:szCs w:val="24"/>
          <w:lang w:eastAsia="ru-RU"/>
        </w:rPr>
        <w:t> </w:t>
      </w:r>
      <w:r w:rsidRPr="004B5B7B">
        <w:rPr>
          <w:rFonts w:ascii="Arial" w:eastAsia="Times New Roman" w:hAnsi="Arial" w:cs="Arial"/>
          <w:b/>
          <w:bCs/>
          <w:color w:val="000000"/>
          <w:sz w:val="21"/>
          <w:szCs w:val="21"/>
          <w:lang w:eastAsia="ru-RU"/>
        </w:rPr>
        <w:t>Если вы оказались в заложниках</w:t>
      </w:r>
    </w:p>
    <w:p w:rsidR="004B5B7B" w:rsidRPr="004B5B7B" w:rsidRDefault="004B5B7B" w:rsidP="004B5B7B">
      <w:pPr>
        <w:pStyle w:val="a6"/>
        <w:numPr>
          <w:ilvl w:val="0"/>
          <w:numId w:val="1"/>
        </w:numPr>
        <w:shd w:val="clear" w:color="auto" w:fill="FFFFFF"/>
        <w:spacing w:before="150" w:after="150" w:line="408" w:lineRule="atLeast"/>
        <w:rPr>
          <w:rFonts w:ascii="Arial" w:eastAsia="Times New Roman" w:hAnsi="Arial" w:cs="Arial"/>
          <w:color w:val="000000"/>
          <w:sz w:val="24"/>
          <w:szCs w:val="24"/>
          <w:lang w:eastAsia="ru-RU"/>
        </w:rPr>
      </w:pPr>
      <w:r w:rsidRPr="004B5B7B">
        <w:rPr>
          <w:rFonts w:ascii="Arial" w:eastAsia="Times New Roman" w:hAnsi="Arial" w:cs="Arial"/>
          <w:color w:val="000000"/>
          <w:sz w:val="24"/>
          <w:szCs w:val="24"/>
          <w:lang w:eastAsia="ru-RU"/>
        </w:rPr>
        <w:t>Знайте - вы не одни. Помните, опытные люди уже спешат к вам на помощь. Не всегда переговоры с террористами заканчиваются успешно. Иногда Ваше освобождение требует </w:t>
      </w:r>
      <w:r w:rsidRPr="004B5B7B">
        <w:rPr>
          <w:rFonts w:ascii="Arial" w:eastAsia="Times New Roman" w:hAnsi="Arial" w:cs="Arial"/>
          <w:b/>
          <w:bCs/>
          <w:color w:val="000000"/>
          <w:sz w:val="24"/>
          <w:szCs w:val="24"/>
          <w:lang w:eastAsia="ru-RU"/>
        </w:rPr>
        <w:t>штурма</w:t>
      </w:r>
      <w:r w:rsidRPr="004B5B7B">
        <w:rPr>
          <w:rFonts w:ascii="Arial" w:eastAsia="Times New Roman" w:hAnsi="Arial" w:cs="Arial"/>
          <w:color w:val="000000"/>
          <w:sz w:val="24"/>
          <w:szCs w:val="24"/>
          <w:lang w:eastAsia="ru-RU"/>
        </w:rPr>
        <w:t>.</w:t>
      </w:r>
    </w:p>
    <w:p w:rsidR="004B5B7B" w:rsidRPr="004B5B7B" w:rsidRDefault="004B5B7B" w:rsidP="004B5B7B">
      <w:pPr>
        <w:pStyle w:val="a6"/>
        <w:numPr>
          <w:ilvl w:val="0"/>
          <w:numId w:val="1"/>
        </w:numPr>
        <w:shd w:val="clear" w:color="auto" w:fill="FFFFFF"/>
        <w:spacing w:before="150" w:after="150" w:line="408" w:lineRule="atLeast"/>
        <w:rPr>
          <w:rFonts w:ascii="Arial" w:eastAsia="Times New Roman" w:hAnsi="Arial" w:cs="Arial"/>
          <w:color w:val="000000"/>
          <w:sz w:val="24"/>
          <w:szCs w:val="24"/>
          <w:lang w:eastAsia="ru-RU"/>
        </w:rPr>
      </w:pPr>
      <w:r w:rsidRPr="004B5B7B">
        <w:rPr>
          <w:rFonts w:ascii="Arial" w:eastAsia="Times New Roman" w:hAnsi="Arial" w:cs="Arial"/>
          <w:color w:val="000000"/>
          <w:sz w:val="24"/>
          <w:szCs w:val="24"/>
          <w:lang w:eastAsia="ru-RU"/>
        </w:rPr>
        <w:t>Помните, </w:t>
      </w:r>
      <w:r w:rsidRPr="004B5B7B">
        <w:rPr>
          <w:rFonts w:ascii="Arial" w:eastAsia="Times New Roman" w:hAnsi="Arial" w:cs="Arial"/>
          <w:b/>
          <w:bCs/>
          <w:color w:val="000000"/>
          <w:sz w:val="24"/>
          <w:szCs w:val="24"/>
          <w:lang w:eastAsia="ru-RU"/>
        </w:rPr>
        <w:t>для бойцов спецназа главное – это жизнь заложников</w:t>
      </w:r>
      <w:r w:rsidRPr="004B5B7B">
        <w:rPr>
          <w:rFonts w:ascii="Arial" w:eastAsia="Times New Roman" w:hAnsi="Arial" w:cs="Arial"/>
          <w:color w:val="000000"/>
          <w:sz w:val="24"/>
          <w:szCs w:val="24"/>
          <w:lang w:eastAsia="ru-RU"/>
        </w:rPr>
        <w:t>, а не их собственная жизнь. Они сделают всё возможное, чтобы освободить людей без потерь.</w:t>
      </w:r>
    </w:p>
    <w:p w:rsidR="004B5B7B" w:rsidRPr="004B5B7B" w:rsidRDefault="004B5B7B" w:rsidP="004B5B7B">
      <w:pPr>
        <w:pStyle w:val="a6"/>
        <w:numPr>
          <w:ilvl w:val="0"/>
          <w:numId w:val="1"/>
        </w:numPr>
        <w:shd w:val="clear" w:color="auto" w:fill="FFFFFF"/>
        <w:spacing w:before="150" w:after="150" w:line="408" w:lineRule="atLeast"/>
        <w:rPr>
          <w:rFonts w:ascii="Arial" w:eastAsia="Times New Roman" w:hAnsi="Arial" w:cs="Arial"/>
          <w:color w:val="000000"/>
          <w:sz w:val="24"/>
          <w:szCs w:val="24"/>
          <w:lang w:eastAsia="ru-RU"/>
        </w:rPr>
      </w:pPr>
      <w:r w:rsidRPr="004B5B7B">
        <w:rPr>
          <w:rFonts w:ascii="Arial" w:eastAsia="Times New Roman" w:hAnsi="Arial" w:cs="Arial"/>
          <w:color w:val="000000"/>
          <w:sz w:val="24"/>
          <w:szCs w:val="24"/>
          <w:lang w:eastAsia="ru-RU"/>
        </w:rPr>
        <w:t>1) После начала штурма </w:t>
      </w:r>
      <w:r w:rsidRPr="004B5B7B">
        <w:rPr>
          <w:rFonts w:ascii="Arial" w:eastAsia="Times New Roman" w:hAnsi="Arial" w:cs="Arial"/>
          <w:b/>
          <w:bCs/>
          <w:color w:val="000000"/>
          <w:sz w:val="24"/>
          <w:szCs w:val="24"/>
          <w:lang w:eastAsia="ru-RU"/>
        </w:rPr>
        <w:t>старайтесь держаться подальше от террористов</w:t>
      </w:r>
      <w:r w:rsidRPr="004B5B7B">
        <w:rPr>
          <w:rFonts w:ascii="Arial" w:eastAsia="Times New Roman" w:hAnsi="Arial" w:cs="Arial"/>
          <w:color w:val="000000"/>
          <w:sz w:val="24"/>
          <w:szCs w:val="24"/>
          <w:lang w:eastAsia="ru-RU"/>
        </w:rPr>
        <w:t>.</w:t>
      </w:r>
    </w:p>
    <w:p w:rsidR="004B5B7B" w:rsidRPr="004B5B7B" w:rsidRDefault="004B5B7B" w:rsidP="004B5B7B">
      <w:pPr>
        <w:pStyle w:val="a6"/>
        <w:numPr>
          <w:ilvl w:val="0"/>
          <w:numId w:val="1"/>
        </w:numPr>
        <w:shd w:val="clear" w:color="auto" w:fill="FFFFFF"/>
        <w:spacing w:before="150" w:after="150" w:line="408" w:lineRule="atLeast"/>
        <w:rPr>
          <w:rFonts w:ascii="Arial" w:eastAsia="Times New Roman" w:hAnsi="Arial" w:cs="Arial"/>
          <w:color w:val="000000"/>
          <w:sz w:val="24"/>
          <w:szCs w:val="24"/>
          <w:lang w:eastAsia="ru-RU"/>
        </w:rPr>
      </w:pPr>
      <w:r w:rsidRPr="004B5B7B">
        <w:rPr>
          <w:rFonts w:ascii="Arial" w:eastAsia="Times New Roman" w:hAnsi="Arial" w:cs="Arial"/>
          <w:color w:val="000000"/>
          <w:sz w:val="24"/>
          <w:szCs w:val="24"/>
          <w:lang w:eastAsia="ru-RU"/>
        </w:rPr>
        <w:t>2) По возможности, </w:t>
      </w:r>
      <w:r w:rsidRPr="004B5B7B">
        <w:rPr>
          <w:rFonts w:ascii="Arial" w:eastAsia="Times New Roman" w:hAnsi="Arial" w:cs="Arial"/>
          <w:b/>
          <w:bCs/>
          <w:color w:val="000000"/>
          <w:sz w:val="24"/>
          <w:szCs w:val="24"/>
          <w:lang w:eastAsia="ru-RU"/>
        </w:rPr>
        <w:t>спрячьтесь подальше от окон и дверных проёмов</w:t>
      </w:r>
      <w:r w:rsidRPr="004B5B7B">
        <w:rPr>
          <w:rFonts w:ascii="Arial" w:eastAsia="Times New Roman" w:hAnsi="Arial" w:cs="Arial"/>
          <w:color w:val="000000"/>
          <w:sz w:val="24"/>
          <w:szCs w:val="24"/>
          <w:lang w:eastAsia="ru-RU"/>
        </w:rPr>
        <w:t>.</w:t>
      </w:r>
    </w:p>
    <w:p w:rsidR="004B5B7B" w:rsidRPr="004B5B7B" w:rsidRDefault="004B5B7B" w:rsidP="004B5B7B">
      <w:pPr>
        <w:pStyle w:val="a6"/>
        <w:numPr>
          <w:ilvl w:val="0"/>
          <w:numId w:val="1"/>
        </w:numPr>
        <w:shd w:val="clear" w:color="auto" w:fill="FFFFFF"/>
        <w:spacing w:before="150" w:after="150" w:line="408" w:lineRule="atLeast"/>
        <w:rPr>
          <w:rFonts w:ascii="Arial" w:eastAsia="Times New Roman" w:hAnsi="Arial" w:cs="Arial"/>
          <w:color w:val="000000"/>
          <w:sz w:val="24"/>
          <w:szCs w:val="24"/>
          <w:lang w:eastAsia="ru-RU"/>
        </w:rPr>
      </w:pPr>
      <w:r w:rsidRPr="004B5B7B">
        <w:rPr>
          <w:rFonts w:ascii="Arial" w:eastAsia="Times New Roman" w:hAnsi="Arial" w:cs="Arial"/>
          <w:color w:val="000000"/>
          <w:sz w:val="24"/>
          <w:szCs w:val="24"/>
          <w:lang w:eastAsia="ru-RU"/>
        </w:rPr>
        <w:t>3) </w:t>
      </w:r>
      <w:r w:rsidRPr="004B5B7B">
        <w:rPr>
          <w:rFonts w:ascii="Arial" w:eastAsia="Times New Roman" w:hAnsi="Arial" w:cs="Arial"/>
          <w:b/>
          <w:bCs/>
          <w:color w:val="000000"/>
          <w:sz w:val="24"/>
          <w:szCs w:val="24"/>
          <w:lang w:eastAsia="ru-RU"/>
        </w:rPr>
        <w:t>При штурме могут использоваться свето-шумовые гранаты</w:t>
      </w:r>
      <w:r w:rsidRPr="004B5B7B">
        <w:rPr>
          <w:rFonts w:ascii="Arial" w:eastAsia="Times New Roman" w:hAnsi="Arial" w:cs="Arial"/>
          <w:color w:val="000000"/>
          <w:sz w:val="24"/>
          <w:szCs w:val="24"/>
          <w:lang w:eastAsia="ru-RU"/>
        </w:rPr>
        <w:t>, яркий свет бьёт в глаза, звук ударяет по ушам или чувствуется резкий запах дыма. В этом случае </w:t>
      </w:r>
      <w:r w:rsidRPr="004B5B7B">
        <w:rPr>
          <w:rFonts w:ascii="Arial" w:eastAsia="Times New Roman" w:hAnsi="Arial" w:cs="Arial"/>
          <w:b/>
          <w:bCs/>
          <w:color w:val="000000"/>
          <w:sz w:val="24"/>
          <w:szCs w:val="24"/>
          <w:lang w:eastAsia="ru-RU"/>
        </w:rPr>
        <w:t>падайте на пол</w:t>
      </w:r>
      <w:r w:rsidRPr="004B5B7B">
        <w:rPr>
          <w:rFonts w:ascii="Arial" w:eastAsia="Times New Roman" w:hAnsi="Arial" w:cs="Arial"/>
          <w:color w:val="000000"/>
          <w:sz w:val="24"/>
          <w:szCs w:val="24"/>
          <w:lang w:eastAsia="ru-RU"/>
        </w:rPr>
        <w:t>, </w:t>
      </w:r>
      <w:r w:rsidRPr="004B5B7B">
        <w:rPr>
          <w:rFonts w:ascii="Arial" w:eastAsia="Times New Roman" w:hAnsi="Arial" w:cs="Arial"/>
          <w:b/>
          <w:bCs/>
          <w:color w:val="000000"/>
          <w:sz w:val="24"/>
          <w:szCs w:val="24"/>
          <w:lang w:eastAsia="ru-RU"/>
        </w:rPr>
        <w:t>закройте глаза</w:t>
      </w:r>
      <w:r w:rsidRPr="004B5B7B">
        <w:rPr>
          <w:rFonts w:ascii="Arial" w:eastAsia="Times New Roman" w:hAnsi="Arial" w:cs="Arial"/>
          <w:color w:val="000000"/>
          <w:sz w:val="24"/>
          <w:szCs w:val="24"/>
          <w:lang w:eastAsia="ru-RU"/>
        </w:rPr>
        <w:t> (ни в коем случае не три их), </w:t>
      </w:r>
      <w:r w:rsidRPr="004B5B7B">
        <w:rPr>
          <w:rFonts w:ascii="Arial" w:eastAsia="Times New Roman" w:hAnsi="Arial" w:cs="Arial"/>
          <w:b/>
          <w:bCs/>
          <w:color w:val="000000"/>
          <w:sz w:val="24"/>
          <w:szCs w:val="24"/>
          <w:lang w:eastAsia="ru-RU"/>
        </w:rPr>
        <w:t>прикройте голову руками</w:t>
      </w:r>
      <w:r w:rsidRPr="004B5B7B">
        <w:rPr>
          <w:rFonts w:ascii="Arial" w:eastAsia="Times New Roman" w:hAnsi="Arial" w:cs="Arial"/>
          <w:color w:val="000000"/>
          <w:sz w:val="24"/>
          <w:szCs w:val="24"/>
          <w:lang w:eastAsia="ru-RU"/>
        </w:rPr>
        <w:t> и жди, когда сотрудники спецназа выведут Вас из здания.</w:t>
      </w:r>
    </w:p>
    <w:p w:rsidR="004B5B7B" w:rsidRPr="004B5B7B" w:rsidRDefault="004B5B7B" w:rsidP="004B5B7B">
      <w:pPr>
        <w:pStyle w:val="a6"/>
        <w:numPr>
          <w:ilvl w:val="0"/>
          <w:numId w:val="1"/>
        </w:numPr>
        <w:shd w:val="clear" w:color="auto" w:fill="FFFFFF"/>
        <w:spacing w:before="150" w:after="150" w:line="408" w:lineRule="atLeast"/>
        <w:rPr>
          <w:rFonts w:ascii="Arial" w:eastAsia="Times New Roman" w:hAnsi="Arial" w:cs="Arial"/>
          <w:color w:val="000000"/>
          <w:sz w:val="24"/>
          <w:szCs w:val="24"/>
          <w:lang w:eastAsia="ru-RU"/>
        </w:rPr>
      </w:pPr>
      <w:r w:rsidRPr="004B5B7B">
        <w:rPr>
          <w:rFonts w:ascii="Arial" w:eastAsia="Times New Roman" w:hAnsi="Arial" w:cs="Arial"/>
          <w:b/>
          <w:bCs/>
          <w:color w:val="000000"/>
          <w:sz w:val="24"/>
          <w:szCs w:val="24"/>
          <w:lang w:eastAsia="ru-RU"/>
        </w:rPr>
        <w:t>После освобождения</w:t>
      </w:r>
    </w:p>
    <w:p w:rsidR="004B5B7B" w:rsidRPr="004B5B7B" w:rsidRDefault="004B5B7B" w:rsidP="004B5B7B">
      <w:pPr>
        <w:pStyle w:val="a6"/>
        <w:numPr>
          <w:ilvl w:val="0"/>
          <w:numId w:val="1"/>
        </w:numPr>
        <w:shd w:val="clear" w:color="auto" w:fill="FFFFFF"/>
        <w:spacing w:before="150" w:after="150" w:line="408" w:lineRule="atLeast"/>
        <w:rPr>
          <w:rFonts w:ascii="Arial" w:eastAsia="Times New Roman" w:hAnsi="Arial" w:cs="Arial"/>
          <w:color w:val="000000"/>
          <w:sz w:val="24"/>
          <w:szCs w:val="24"/>
          <w:lang w:eastAsia="ru-RU"/>
        </w:rPr>
      </w:pPr>
      <w:r w:rsidRPr="004B5B7B">
        <w:rPr>
          <w:rFonts w:ascii="Arial" w:eastAsia="Times New Roman" w:hAnsi="Arial" w:cs="Arial"/>
          <w:b/>
          <w:bCs/>
          <w:color w:val="000000"/>
          <w:sz w:val="24"/>
          <w:szCs w:val="24"/>
          <w:lang w:eastAsia="ru-RU"/>
        </w:rPr>
        <w:t>Не спешите сразу уйти домой</w:t>
      </w:r>
      <w:r w:rsidRPr="004B5B7B">
        <w:rPr>
          <w:rFonts w:ascii="Arial" w:eastAsia="Times New Roman" w:hAnsi="Arial" w:cs="Arial"/>
          <w:color w:val="000000"/>
          <w:sz w:val="24"/>
          <w:szCs w:val="24"/>
          <w:lang w:eastAsia="ru-RU"/>
        </w:rPr>
        <w:t>. Сначала </w:t>
      </w:r>
      <w:r w:rsidRPr="004B5B7B">
        <w:rPr>
          <w:rFonts w:ascii="Arial" w:eastAsia="Times New Roman" w:hAnsi="Arial" w:cs="Arial"/>
          <w:b/>
          <w:bCs/>
          <w:color w:val="000000"/>
          <w:sz w:val="24"/>
          <w:szCs w:val="24"/>
          <w:lang w:eastAsia="ru-RU"/>
        </w:rPr>
        <w:t>надо связаться с сотрудниками специальных служб и врачами</w:t>
      </w:r>
      <w:r w:rsidRPr="004B5B7B">
        <w:rPr>
          <w:rFonts w:ascii="Arial" w:eastAsia="Times New Roman" w:hAnsi="Arial" w:cs="Arial"/>
          <w:color w:val="000000"/>
          <w:sz w:val="24"/>
          <w:szCs w:val="24"/>
          <w:lang w:eastAsia="ru-RU"/>
        </w:rPr>
        <w:t>. Врачи помогут Вам выйти из шокового состояния и, если нужно, Вы получите необходимое лечение.</w:t>
      </w:r>
    </w:p>
    <w:p w:rsidR="004B5B7B" w:rsidRPr="004B5B7B" w:rsidRDefault="004B5B7B" w:rsidP="004B5B7B">
      <w:pPr>
        <w:pStyle w:val="a6"/>
        <w:numPr>
          <w:ilvl w:val="0"/>
          <w:numId w:val="1"/>
        </w:numPr>
        <w:shd w:val="clear" w:color="auto" w:fill="FFFFFF"/>
        <w:spacing w:before="150" w:after="150" w:line="408" w:lineRule="atLeast"/>
        <w:jc w:val="center"/>
        <w:rPr>
          <w:rFonts w:ascii="Arial" w:eastAsia="Times New Roman" w:hAnsi="Arial" w:cs="Arial"/>
          <w:color w:val="000000"/>
          <w:sz w:val="24"/>
          <w:szCs w:val="24"/>
          <w:lang w:eastAsia="ru-RU"/>
        </w:rPr>
      </w:pPr>
      <w:r w:rsidRPr="004B5B7B">
        <w:rPr>
          <w:rFonts w:ascii="Arial" w:eastAsia="Times New Roman" w:hAnsi="Arial" w:cs="Arial"/>
          <w:b/>
          <w:bCs/>
          <w:color w:val="000000"/>
          <w:sz w:val="24"/>
          <w:szCs w:val="24"/>
          <w:lang w:eastAsia="ru-RU"/>
        </w:rPr>
        <w:t>ПОМНИТЕ</w:t>
      </w:r>
      <w:proofErr w:type="gramStart"/>
      <w:r w:rsidRPr="004B5B7B">
        <w:rPr>
          <w:rFonts w:ascii="Arial" w:eastAsia="Times New Roman" w:hAnsi="Arial" w:cs="Arial"/>
          <w:b/>
          <w:bCs/>
          <w:color w:val="000000"/>
          <w:sz w:val="24"/>
          <w:szCs w:val="24"/>
          <w:lang w:eastAsia="ru-RU"/>
        </w:rPr>
        <w:t xml:space="preserve"> !</w:t>
      </w:r>
      <w:proofErr w:type="gramEnd"/>
    </w:p>
    <w:p w:rsidR="004B5B7B" w:rsidRPr="004B5B7B" w:rsidRDefault="004B5B7B" w:rsidP="004B5B7B">
      <w:pPr>
        <w:pStyle w:val="a6"/>
        <w:numPr>
          <w:ilvl w:val="0"/>
          <w:numId w:val="1"/>
        </w:numPr>
        <w:shd w:val="clear" w:color="auto" w:fill="FFFFFF"/>
        <w:spacing w:before="150" w:after="150" w:line="408" w:lineRule="atLeast"/>
        <w:jc w:val="center"/>
        <w:rPr>
          <w:rFonts w:ascii="Arial" w:eastAsia="Times New Roman" w:hAnsi="Arial" w:cs="Arial"/>
          <w:color w:val="000000"/>
          <w:sz w:val="24"/>
          <w:szCs w:val="24"/>
          <w:lang w:eastAsia="ru-RU"/>
        </w:rPr>
      </w:pPr>
      <w:r w:rsidRPr="004B5B7B">
        <w:rPr>
          <w:rFonts w:ascii="Arial" w:eastAsia="Times New Roman" w:hAnsi="Arial" w:cs="Arial"/>
          <w:b/>
          <w:bCs/>
          <w:color w:val="000000"/>
          <w:sz w:val="24"/>
          <w:szCs w:val="24"/>
          <w:lang w:eastAsia="ru-RU"/>
        </w:rPr>
        <w:t>ПОСЛЕ ТОГО, КАК ВАС СПАСЛИ,</w:t>
      </w:r>
    </w:p>
    <w:p w:rsidR="004B5B7B" w:rsidRPr="004B5B7B" w:rsidRDefault="004B5B7B" w:rsidP="004B5B7B">
      <w:pPr>
        <w:pStyle w:val="a6"/>
        <w:numPr>
          <w:ilvl w:val="0"/>
          <w:numId w:val="1"/>
        </w:numPr>
        <w:shd w:val="clear" w:color="auto" w:fill="FFFFFF"/>
        <w:spacing w:before="150" w:after="150" w:line="408" w:lineRule="atLeast"/>
        <w:jc w:val="center"/>
        <w:rPr>
          <w:rFonts w:ascii="Arial" w:eastAsia="Times New Roman" w:hAnsi="Arial" w:cs="Arial"/>
          <w:color w:val="000000"/>
          <w:sz w:val="24"/>
          <w:szCs w:val="24"/>
          <w:lang w:eastAsia="ru-RU"/>
        </w:rPr>
      </w:pPr>
      <w:r w:rsidRPr="004B5B7B">
        <w:rPr>
          <w:rFonts w:ascii="Arial" w:eastAsia="Times New Roman" w:hAnsi="Arial" w:cs="Arial"/>
          <w:b/>
          <w:bCs/>
          <w:color w:val="000000"/>
          <w:sz w:val="24"/>
          <w:szCs w:val="24"/>
          <w:lang w:eastAsia="ru-RU"/>
        </w:rPr>
        <w:lastRenderedPageBreak/>
        <w:t> ВАМ НЕОБХОДИМА МЕДИЦИНСКАЯ ПОМОЩЬ</w:t>
      </w:r>
      <w:r w:rsidRPr="004B5B7B">
        <w:rPr>
          <w:rFonts w:ascii="Arial" w:eastAsia="Times New Roman" w:hAnsi="Arial" w:cs="Arial"/>
          <w:color w:val="000000"/>
          <w:sz w:val="24"/>
          <w:szCs w:val="24"/>
          <w:lang w:eastAsia="ru-RU"/>
        </w:rPr>
        <w:t>.</w:t>
      </w:r>
    </w:p>
    <w:p w:rsidR="004B5B7B" w:rsidRPr="004B5B7B" w:rsidRDefault="004B5B7B" w:rsidP="004B5B7B">
      <w:pPr>
        <w:pStyle w:val="a6"/>
        <w:numPr>
          <w:ilvl w:val="0"/>
          <w:numId w:val="1"/>
        </w:numPr>
        <w:shd w:val="clear" w:color="auto" w:fill="FFFFFF"/>
        <w:spacing w:before="150" w:after="150" w:line="408" w:lineRule="atLeast"/>
        <w:rPr>
          <w:rFonts w:ascii="Arial" w:eastAsia="Times New Roman" w:hAnsi="Arial" w:cs="Arial"/>
          <w:color w:val="000000"/>
          <w:sz w:val="24"/>
          <w:szCs w:val="24"/>
          <w:lang w:eastAsia="ru-RU"/>
        </w:rPr>
      </w:pPr>
      <w:r w:rsidRPr="004B5B7B">
        <w:rPr>
          <w:rFonts w:ascii="Arial" w:eastAsia="Times New Roman" w:hAnsi="Arial" w:cs="Arial"/>
          <w:b/>
          <w:bCs/>
          <w:color w:val="000000"/>
          <w:sz w:val="24"/>
          <w:szCs w:val="24"/>
          <w:lang w:eastAsia="ru-RU"/>
        </w:rPr>
        <w:t> </w:t>
      </w:r>
    </w:p>
    <w:p w:rsidR="004B5B7B" w:rsidRPr="004B5B7B" w:rsidRDefault="004B5B7B" w:rsidP="004B5B7B">
      <w:pPr>
        <w:pStyle w:val="a6"/>
        <w:numPr>
          <w:ilvl w:val="0"/>
          <w:numId w:val="1"/>
        </w:numPr>
        <w:shd w:val="clear" w:color="auto" w:fill="FFFFFF"/>
        <w:spacing w:before="150" w:after="150" w:line="408" w:lineRule="atLeast"/>
        <w:jc w:val="center"/>
        <w:rPr>
          <w:rFonts w:ascii="Arial" w:eastAsia="Times New Roman" w:hAnsi="Arial" w:cs="Arial"/>
          <w:color w:val="000000"/>
          <w:sz w:val="24"/>
          <w:szCs w:val="24"/>
          <w:lang w:eastAsia="ru-RU"/>
        </w:rPr>
      </w:pPr>
      <w:r w:rsidRPr="004B5B7B">
        <w:rPr>
          <w:rFonts w:ascii="Arial" w:eastAsia="Times New Roman" w:hAnsi="Arial" w:cs="Arial"/>
          <w:b/>
          <w:bCs/>
          <w:color w:val="000000"/>
          <w:sz w:val="24"/>
          <w:szCs w:val="24"/>
          <w:lang w:eastAsia="ru-RU"/>
        </w:rPr>
        <w:t> </w:t>
      </w:r>
    </w:p>
    <w:p w:rsidR="004B5B7B" w:rsidRPr="004B5B7B" w:rsidRDefault="004B5B7B" w:rsidP="004B5B7B">
      <w:pPr>
        <w:pStyle w:val="a6"/>
        <w:numPr>
          <w:ilvl w:val="0"/>
          <w:numId w:val="1"/>
        </w:numPr>
        <w:shd w:val="clear" w:color="auto" w:fill="FFFFFF"/>
        <w:spacing w:before="150" w:after="150" w:line="408" w:lineRule="atLeast"/>
        <w:jc w:val="center"/>
        <w:rPr>
          <w:rFonts w:ascii="Arial" w:eastAsia="Times New Roman" w:hAnsi="Arial" w:cs="Arial"/>
          <w:color w:val="000000"/>
          <w:sz w:val="24"/>
          <w:szCs w:val="24"/>
          <w:lang w:eastAsia="ru-RU"/>
        </w:rPr>
      </w:pPr>
      <w:r w:rsidRPr="004B5B7B">
        <w:rPr>
          <w:rFonts w:ascii="Arial" w:eastAsia="Times New Roman" w:hAnsi="Arial" w:cs="Arial"/>
          <w:b/>
          <w:bCs/>
          <w:color w:val="000000"/>
          <w:sz w:val="24"/>
          <w:szCs w:val="24"/>
          <w:lang w:eastAsia="ru-RU"/>
        </w:rPr>
        <w:t>Телефоны экстренной помощи </w:t>
      </w:r>
    </w:p>
    <w:p w:rsidR="004B5B7B" w:rsidRPr="004B5B7B" w:rsidRDefault="004B5B7B" w:rsidP="004B5B7B">
      <w:pPr>
        <w:pStyle w:val="a6"/>
        <w:numPr>
          <w:ilvl w:val="0"/>
          <w:numId w:val="1"/>
        </w:numPr>
        <w:shd w:val="clear" w:color="auto" w:fill="FFFFFF"/>
        <w:spacing w:before="150" w:after="150" w:line="408" w:lineRule="atLeast"/>
        <w:jc w:val="center"/>
        <w:rPr>
          <w:rFonts w:ascii="Arial" w:eastAsia="Times New Roman" w:hAnsi="Arial" w:cs="Arial"/>
          <w:color w:val="000000"/>
          <w:sz w:val="24"/>
          <w:szCs w:val="24"/>
          <w:lang w:eastAsia="ru-RU"/>
        </w:rPr>
      </w:pPr>
      <w:r w:rsidRPr="004B5B7B">
        <w:rPr>
          <w:rFonts w:ascii="Arial" w:eastAsia="Times New Roman" w:hAnsi="Arial" w:cs="Arial"/>
          <w:color w:val="000000"/>
          <w:sz w:val="24"/>
          <w:szCs w:val="24"/>
          <w:lang w:eastAsia="ru-RU"/>
        </w:rPr>
        <w:t> </w:t>
      </w:r>
    </w:p>
    <w:p w:rsidR="004B5B7B" w:rsidRPr="004B5B7B" w:rsidRDefault="004B5B7B" w:rsidP="004B5B7B">
      <w:pPr>
        <w:pStyle w:val="a6"/>
        <w:numPr>
          <w:ilvl w:val="0"/>
          <w:numId w:val="1"/>
        </w:numPr>
        <w:shd w:val="clear" w:color="auto" w:fill="FFFFFF"/>
        <w:spacing w:before="150" w:after="150" w:line="408" w:lineRule="atLeast"/>
        <w:rPr>
          <w:rFonts w:ascii="Arial" w:eastAsia="Times New Roman" w:hAnsi="Arial" w:cs="Arial"/>
          <w:color w:val="000000"/>
          <w:sz w:val="24"/>
          <w:szCs w:val="24"/>
          <w:lang w:eastAsia="ru-RU"/>
        </w:rPr>
      </w:pPr>
      <w:r w:rsidRPr="004B5B7B">
        <w:rPr>
          <w:rFonts w:ascii="Arial" w:eastAsia="Times New Roman" w:hAnsi="Arial" w:cs="Arial"/>
          <w:color w:val="000000"/>
          <w:sz w:val="24"/>
          <w:szCs w:val="24"/>
          <w:u w:val="single"/>
          <w:lang w:eastAsia="ru-RU"/>
        </w:rPr>
        <w:t>Противопожарная служба                            </w:t>
      </w:r>
      <w:r w:rsidRPr="004B5B7B">
        <w:rPr>
          <w:rFonts w:ascii="Arial" w:eastAsia="Times New Roman" w:hAnsi="Arial" w:cs="Arial"/>
          <w:color w:val="000000"/>
          <w:sz w:val="24"/>
          <w:szCs w:val="24"/>
          <w:lang w:eastAsia="ru-RU"/>
        </w:rPr>
        <w:t xml:space="preserve">01, с </w:t>
      </w:r>
      <w:proofErr w:type="gramStart"/>
      <w:r w:rsidRPr="004B5B7B">
        <w:rPr>
          <w:rFonts w:ascii="Arial" w:eastAsia="Times New Roman" w:hAnsi="Arial" w:cs="Arial"/>
          <w:color w:val="000000"/>
          <w:sz w:val="24"/>
          <w:szCs w:val="24"/>
          <w:lang w:eastAsia="ru-RU"/>
        </w:rPr>
        <w:t>мобильного</w:t>
      </w:r>
      <w:proofErr w:type="gramEnd"/>
      <w:r w:rsidRPr="004B5B7B">
        <w:rPr>
          <w:rFonts w:ascii="Arial" w:eastAsia="Times New Roman" w:hAnsi="Arial" w:cs="Arial"/>
          <w:color w:val="000000"/>
          <w:sz w:val="24"/>
          <w:szCs w:val="24"/>
          <w:lang w:eastAsia="ru-RU"/>
        </w:rPr>
        <w:t xml:space="preserve"> тел. 112</w:t>
      </w:r>
    </w:p>
    <w:p w:rsidR="004B5B7B" w:rsidRPr="004B5B7B" w:rsidRDefault="004B5B7B" w:rsidP="004B5B7B">
      <w:pPr>
        <w:pStyle w:val="a6"/>
        <w:numPr>
          <w:ilvl w:val="0"/>
          <w:numId w:val="1"/>
        </w:numPr>
        <w:shd w:val="clear" w:color="auto" w:fill="FFFFFF"/>
        <w:spacing w:before="150" w:after="150" w:line="408" w:lineRule="atLeast"/>
        <w:rPr>
          <w:rFonts w:ascii="Arial" w:eastAsia="Times New Roman" w:hAnsi="Arial" w:cs="Arial"/>
          <w:color w:val="000000"/>
          <w:sz w:val="24"/>
          <w:szCs w:val="24"/>
          <w:lang w:eastAsia="ru-RU"/>
        </w:rPr>
      </w:pPr>
      <w:r w:rsidRPr="004B5B7B">
        <w:rPr>
          <w:rFonts w:ascii="Arial" w:eastAsia="Times New Roman" w:hAnsi="Arial" w:cs="Arial"/>
          <w:color w:val="000000"/>
          <w:sz w:val="24"/>
          <w:szCs w:val="24"/>
          <w:u w:val="single"/>
          <w:lang w:eastAsia="ru-RU"/>
        </w:rPr>
        <w:t>Полиция                                                         </w:t>
      </w:r>
      <w:r w:rsidRPr="004B5B7B">
        <w:rPr>
          <w:rFonts w:ascii="Arial" w:eastAsia="Times New Roman" w:hAnsi="Arial" w:cs="Arial"/>
          <w:color w:val="000000"/>
          <w:sz w:val="24"/>
          <w:szCs w:val="24"/>
          <w:lang w:eastAsia="ru-RU"/>
        </w:rPr>
        <w:t xml:space="preserve">02, с </w:t>
      </w:r>
      <w:proofErr w:type="gramStart"/>
      <w:r w:rsidRPr="004B5B7B">
        <w:rPr>
          <w:rFonts w:ascii="Arial" w:eastAsia="Times New Roman" w:hAnsi="Arial" w:cs="Arial"/>
          <w:color w:val="000000"/>
          <w:sz w:val="24"/>
          <w:szCs w:val="24"/>
          <w:lang w:eastAsia="ru-RU"/>
        </w:rPr>
        <w:t>мобильного</w:t>
      </w:r>
      <w:proofErr w:type="gramEnd"/>
      <w:r w:rsidRPr="004B5B7B">
        <w:rPr>
          <w:rFonts w:ascii="Arial" w:eastAsia="Times New Roman" w:hAnsi="Arial" w:cs="Arial"/>
          <w:color w:val="000000"/>
          <w:sz w:val="24"/>
          <w:szCs w:val="24"/>
          <w:lang w:eastAsia="ru-RU"/>
        </w:rPr>
        <w:t xml:space="preserve"> тел. 020, 002</w:t>
      </w:r>
    </w:p>
    <w:p w:rsidR="004B5B7B" w:rsidRPr="004B5B7B" w:rsidRDefault="004B5B7B" w:rsidP="004B5B7B">
      <w:pPr>
        <w:pStyle w:val="a6"/>
        <w:numPr>
          <w:ilvl w:val="0"/>
          <w:numId w:val="1"/>
        </w:numPr>
        <w:shd w:val="clear" w:color="auto" w:fill="FFFFFF"/>
        <w:spacing w:before="150" w:after="150" w:line="408" w:lineRule="atLeast"/>
        <w:rPr>
          <w:rFonts w:ascii="Arial" w:eastAsia="Times New Roman" w:hAnsi="Arial" w:cs="Arial"/>
          <w:color w:val="000000"/>
          <w:sz w:val="24"/>
          <w:szCs w:val="24"/>
          <w:lang w:eastAsia="ru-RU"/>
        </w:rPr>
      </w:pPr>
      <w:r w:rsidRPr="004B5B7B">
        <w:rPr>
          <w:rFonts w:ascii="Arial" w:eastAsia="Times New Roman" w:hAnsi="Arial" w:cs="Arial"/>
          <w:color w:val="000000"/>
          <w:sz w:val="24"/>
          <w:szCs w:val="24"/>
          <w:u w:val="single"/>
          <w:lang w:eastAsia="ru-RU"/>
        </w:rPr>
        <w:t>Скорая помощь                                              </w:t>
      </w:r>
      <w:r w:rsidRPr="004B5B7B">
        <w:rPr>
          <w:rFonts w:ascii="Arial" w:eastAsia="Times New Roman" w:hAnsi="Arial" w:cs="Arial"/>
          <w:color w:val="000000"/>
          <w:sz w:val="24"/>
          <w:szCs w:val="24"/>
          <w:lang w:eastAsia="ru-RU"/>
        </w:rPr>
        <w:t xml:space="preserve">03, с </w:t>
      </w:r>
      <w:proofErr w:type="gramStart"/>
      <w:r w:rsidRPr="004B5B7B">
        <w:rPr>
          <w:rFonts w:ascii="Arial" w:eastAsia="Times New Roman" w:hAnsi="Arial" w:cs="Arial"/>
          <w:color w:val="000000"/>
          <w:sz w:val="24"/>
          <w:szCs w:val="24"/>
          <w:lang w:eastAsia="ru-RU"/>
        </w:rPr>
        <w:t>мобильного</w:t>
      </w:r>
      <w:proofErr w:type="gramEnd"/>
      <w:r w:rsidRPr="004B5B7B">
        <w:rPr>
          <w:rFonts w:ascii="Arial" w:eastAsia="Times New Roman" w:hAnsi="Arial" w:cs="Arial"/>
          <w:color w:val="000000"/>
          <w:sz w:val="24"/>
          <w:szCs w:val="24"/>
          <w:lang w:eastAsia="ru-RU"/>
        </w:rPr>
        <w:t xml:space="preserve"> тел. 030, 003</w:t>
      </w:r>
    </w:p>
    <w:p w:rsidR="004B5B7B" w:rsidRPr="004B5B7B" w:rsidRDefault="004B5B7B" w:rsidP="004B5B7B">
      <w:pPr>
        <w:pStyle w:val="a6"/>
        <w:numPr>
          <w:ilvl w:val="0"/>
          <w:numId w:val="1"/>
        </w:numPr>
        <w:shd w:val="clear" w:color="auto" w:fill="FFFFFF"/>
        <w:spacing w:before="150" w:after="150" w:line="408" w:lineRule="atLeast"/>
        <w:rPr>
          <w:rFonts w:ascii="Arial" w:eastAsia="Times New Roman" w:hAnsi="Arial" w:cs="Arial"/>
          <w:color w:val="000000"/>
          <w:sz w:val="24"/>
          <w:szCs w:val="24"/>
          <w:lang w:eastAsia="ru-RU"/>
        </w:rPr>
      </w:pPr>
      <w:r w:rsidRPr="004B5B7B">
        <w:rPr>
          <w:rFonts w:ascii="Arial" w:eastAsia="Times New Roman" w:hAnsi="Arial" w:cs="Arial"/>
          <w:color w:val="000000"/>
          <w:sz w:val="24"/>
          <w:szCs w:val="24"/>
          <w:u w:val="single"/>
          <w:lang w:eastAsia="ru-RU"/>
        </w:rPr>
        <w:t>ФСБ                                                           </w:t>
      </w:r>
      <w:r w:rsidRPr="004B5B7B">
        <w:rPr>
          <w:rFonts w:ascii="Arial" w:eastAsia="Times New Roman" w:hAnsi="Arial" w:cs="Arial"/>
          <w:color w:val="000000"/>
          <w:sz w:val="24"/>
          <w:szCs w:val="24"/>
          <w:lang w:eastAsia="ru-RU"/>
        </w:rPr>
        <w:t>(8-4162) 53-56-56</w:t>
      </w:r>
    </w:p>
    <w:p w:rsidR="004B5B7B" w:rsidRPr="004B5B7B" w:rsidRDefault="004B5B7B" w:rsidP="004B5B7B">
      <w:pPr>
        <w:pStyle w:val="a6"/>
        <w:numPr>
          <w:ilvl w:val="0"/>
          <w:numId w:val="1"/>
        </w:numPr>
        <w:shd w:val="clear" w:color="auto" w:fill="FFFFFF"/>
        <w:spacing w:before="150" w:after="150" w:line="408" w:lineRule="atLeast"/>
        <w:rPr>
          <w:rFonts w:ascii="Arial" w:eastAsia="Times New Roman" w:hAnsi="Arial" w:cs="Arial"/>
          <w:color w:val="000000"/>
          <w:sz w:val="24"/>
          <w:szCs w:val="24"/>
          <w:lang w:eastAsia="ru-RU"/>
        </w:rPr>
      </w:pPr>
      <w:r w:rsidRPr="004B5B7B">
        <w:rPr>
          <w:rFonts w:ascii="Arial" w:eastAsia="Times New Roman" w:hAnsi="Arial" w:cs="Arial"/>
          <w:color w:val="000000"/>
          <w:sz w:val="24"/>
          <w:szCs w:val="24"/>
          <w:u w:val="single"/>
          <w:lang w:eastAsia="ru-RU"/>
        </w:rPr>
        <w:t>МЧС                                                        </w:t>
      </w:r>
      <w:r w:rsidRPr="004B5B7B">
        <w:rPr>
          <w:rFonts w:ascii="Arial" w:eastAsia="Times New Roman" w:hAnsi="Arial" w:cs="Arial"/>
          <w:color w:val="000000"/>
          <w:sz w:val="24"/>
          <w:szCs w:val="24"/>
          <w:lang w:eastAsia="ru-RU"/>
        </w:rPr>
        <w:t>(8-4162) 226-112 , 112.</w:t>
      </w:r>
    </w:p>
    <w:p w:rsidR="004B5B7B" w:rsidRDefault="004B5B7B"/>
    <w:p w:rsidR="004B5B7B" w:rsidRDefault="004B5B7B" w:rsidP="004B5B7B"/>
    <w:p w:rsidR="004B5B7B" w:rsidRPr="004B5B7B" w:rsidRDefault="004B5B7B" w:rsidP="004B5B7B">
      <w:pPr>
        <w:pStyle w:val="1"/>
        <w:shd w:val="clear" w:color="auto" w:fill="FFFFFF"/>
        <w:spacing w:before="0" w:beforeAutospacing="0" w:after="0" w:afterAutospacing="0"/>
        <w:rPr>
          <w:rFonts w:ascii="Arial" w:hAnsi="Arial" w:cs="Arial"/>
          <w:bCs w:val="0"/>
          <w:color w:val="000000"/>
          <w:sz w:val="40"/>
          <w:szCs w:val="40"/>
        </w:rPr>
      </w:pPr>
      <w:r w:rsidRPr="004B5B7B">
        <w:rPr>
          <w:rFonts w:ascii="Arial" w:hAnsi="Arial" w:cs="Arial"/>
          <w:bCs w:val="0"/>
          <w:color w:val="000000"/>
          <w:sz w:val="40"/>
          <w:szCs w:val="40"/>
        </w:rPr>
        <w:t>Как себя вести во время теракта</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sz w:val="21"/>
          <w:szCs w:val="21"/>
        </w:rPr>
        <w:t>Если вы идете по улице</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sz w:val="21"/>
          <w:szCs w:val="21"/>
        </w:rPr>
        <w:t>Обращайте внимание на подозрительные предметы</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 xml:space="preserve">Различные предметы, которые в данном месте находиться не должны (мешки, свертки, пакеты, провода). Натянутая проволока, шнур. Свисающие провода или изоляционная лента. </w:t>
      </w:r>
      <w:proofErr w:type="gramStart"/>
      <w:r>
        <w:rPr>
          <w:rFonts w:ascii="Arial" w:hAnsi="Arial" w:cs="Arial"/>
          <w:color w:val="000000"/>
        </w:rPr>
        <w:t>Бесхозные</w:t>
      </w:r>
      <w:proofErr w:type="gramEnd"/>
      <w:r>
        <w:rPr>
          <w:rFonts w:ascii="Arial" w:hAnsi="Arial" w:cs="Arial"/>
          <w:color w:val="000000"/>
        </w:rPr>
        <w:t xml:space="preserve"> сумка, портфель, коробка.</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Неизвестный сверток или деталь, которая лежит в салоне машины или укреплена снаружи.</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Style w:val="a5"/>
          <w:rFonts w:ascii="Arial" w:hAnsi="Arial" w:cs="Arial"/>
          <w:color w:val="000000"/>
        </w:rPr>
        <w:t>Обращайте внимание на людей, ведущих себя подозрительно;</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 они одеты не по сезону;</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 стараются скрыть свое лицо;</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 неуверенно ведут себя, сторонятся работников полиции.</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Style w:val="a5"/>
          <w:rFonts w:ascii="Arial" w:hAnsi="Arial" w:cs="Arial"/>
          <w:color w:val="000000"/>
        </w:rPr>
        <w:t>Заметив подозрительных лиц, бесхозную вещь:</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        </w:t>
      </w:r>
      <w:r>
        <w:rPr>
          <w:rStyle w:val="a5"/>
          <w:rFonts w:ascii="Arial" w:hAnsi="Arial" w:cs="Arial"/>
          <w:color w:val="000000"/>
        </w:rPr>
        <w:t>ОБРАТИТЕСЬ К РАБОТНИКУ ПОЛИЦИИ или другому должностному лицу.</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        </w:t>
      </w:r>
      <w:r>
        <w:rPr>
          <w:rStyle w:val="a5"/>
          <w:rFonts w:ascii="Arial" w:hAnsi="Arial" w:cs="Arial"/>
          <w:color w:val="000000"/>
        </w:rPr>
        <w:t>НЕ ПРИКАСАЙТЕСЬ к находке, отойдите от нее как можно дальше.</w:t>
      </w:r>
    </w:p>
    <w:p w:rsidR="004B5B7B" w:rsidRDefault="004B5B7B" w:rsidP="004B5B7B">
      <w:pPr>
        <w:pStyle w:val="a3"/>
        <w:shd w:val="clear" w:color="auto" w:fill="FFFFFF"/>
        <w:spacing w:before="150" w:beforeAutospacing="0" w:after="150" w:afterAutospacing="0" w:line="408" w:lineRule="atLeast"/>
        <w:jc w:val="center"/>
        <w:rPr>
          <w:rFonts w:ascii="Arial" w:hAnsi="Arial" w:cs="Arial"/>
          <w:color w:val="000000"/>
        </w:rPr>
      </w:pPr>
      <w:r>
        <w:rPr>
          <w:rStyle w:val="a5"/>
          <w:rFonts w:ascii="Arial" w:hAnsi="Arial" w:cs="Arial"/>
          <w:color w:val="000000"/>
        </w:rPr>
        <w:t> </w:t>
      </w:r>
    </w:p>
    <w:p w:rsidR="004B5B7B" w:rsidRDefault="004B5B7B" w:rsidP="004B5B7B">
      <w:pPr>
        <w:pStyle w:val="a3"/>
        <w:shd w:val="clear" w:color="auto" w:fill="FFFFFF"/>
        <w:spacing w:before="150" w:beforeAutospacing="0" w:after="150" w:afterAutospacing="0" w:line="408" w:lineRule="atLeast"/>
        <w:jc w:val="center"/>
        <w:rPr>
          <w:rFonts w:ascii="Arial" w:hAnsi="Arial" w:cs="Arial"/>
          <w:color w:val="000000"/>
        </w:rPr>
      </w:pPr>
      <w:r>
        <w:rPr>
          <w:rStyle w:val="a5"/>
          <w:rFonts w:ascii="Arial" w:hAnsi="Arial" w:cs="Arial"/>
          <w:color w:val="000000"/>
        </w:rPr>
        <w:lastRenderedPageBreak/>
        <w:t>Стрельба в помещении</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Style w:val="a5"/>
          <w:rFonts w:ascii="Arial" w:hAnsi="Arial" w:cs="Arial"/>
          <w:color w:val="000000"/>
        </w:rPr>
        <w:t>Падайте на пол, прикройте голову руками.</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Постараетесь спрятаться за крепкими предметами. Например: опрокиньте стол, шкаф или другую мебель и укройтесь за ними.</w:t>
      </w:r>
    </w:p>
    <w:p w:rsidR="004B5B7B" w:rsidRDefault="004B5B7B" w:rsidP="004B5B7B">
      <w:pPr>
        <w:pStyle w:val="a3"/>
        <w:shd w:val="clear" w:color="auto" w:fill="FFFFFF"/>
        <w:spacing w:before="150" w:beforeAutospacing="0" w:after="150" w:afterAutospacing="0" w:line="408" w:lineRule="atLeast"/>
        <w:jc w:val="center"/>
        <w:rPr>
          <w:rFonts w:ascii="Arial" w:hAnsi="Arial" w:cs="Arial"/>
          <w:color w:val="000000"/>
        </w:rPr>
      </w:pPr>
      <w:r>
        <w:rPr>
          <w:rStyle w:val="a5"/>
          <w:rFonts w:ascii="Arial" w:hAnsi="Arial" w:cs="Arial"/>
          <w:color w:val="000000"/>
        </w:rPr>
        <w:t>Взрыв на улице</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Style w:val="a5"/>
          <w:rFonts w:ascii="Arial" w:hAnsi="Arial" w:cs="Arial"/>
          <w:color w:val="000000"/>
        </w:rPr>
        <w:t>Услышав взрыв, нужно упасть на землю, прикрыв голову руками.</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Style w:val="a5"/>
          <w:rFonts w:ascii="Arial" w:hAnsi="Arial" w:cs="Arial"/>
          <w:color w:val="000000"/>
        </w:rPr>
        <w:t>Если рядом есть пострадавшие, окажите первую помощь</w:t>
      </w:r>
      <w:r>
        <w:rPr>
          <w:rFonts w:ascii="Arial" w:hAnsi="Arial" w:cs="Arial"/>
          <w:color w:val="000000"/>
        </w:rPr>
        <w:t> (остановить кровотечение можно ремнем или чем-то другим, похожим на жгут, перетянув конечность выше места ранения). Не старайтесь поднимать с земли раненого, если видно, что у него повреждены части тела.</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Style w:val="a5"/>
          <w:rFonts w:ascii="Arial" w:hAnsi="Arial" w:cs="Arial"/>
          <w:color w:val="000000"/>
        </w:rPr>
        <w:t>Если есть мобильный телефон,</w:t>
      </w:r>
      <w:r>
        <w:rPr>
          <w:rFonts w:ascii="Arial" w:hAnsi="Arial" w:cs="Arial"/>
          <w:color w:val="000000"/>
        </w:rPr>
        <w:t> </w:t>
      </w:r>
      <w:r>
        <w:rPr>
          <w:rStyle w:val="a5"/>
          <w:rFonts w:ascii="Arial" w:hAnsi="Arial" w:cs="Arial"/>
          <w:color w:val="000000"/>
        </w:rPr>
        <w:t>вызовите спасателей</w:t>
      </w:r>
      <w:r>
        <w:rPr>
          <w:rFonts w:ascii="Arial" w:hAnsi="Arial" w:cs="Arial"/>
          <w:color w:val="000000"/>
        </w:rPr>
        <w:t> и позвоните своим близким, чтобы они не волновались.</w:t>
      </w:r>
    </w:p>
    <w:p w:rsidR="004B5B7B" w:rsidRDefault="004B5B7B" w:rsidP="004B5B7B">
      <w:pPr>
        <w:pStyle w:val="a3"/>
        <w:shd w:val="clear" w:color="auto" w:fill="FFFFFF"/>
        <w:spacing w:before="150" w:beforeAutospacing="0" w:after="150" w:afterAutospacing="0" w:line="408" w:lineRule="atLeast"/>
        <w:jc w:val="center"/>
        <w:rPr>
          <w:rFonts w:ascii="Arial" w:hAnsi="Arial" w:cs="Arial"/>
          <w:color w:val="000000"/>
        </w:rPr>
      </w:pPr>
      <w:r>
        <w:rPr>
          <w:rStyle w:val="a5"/>
          <w:rFonts w:ascii="Arial" w:hAnsi="Arial" w:cs="Arial"/>
          <w:color w:val="000000"/>
        </w:rPr>
        <w:t>Взрыв в помещении</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Style w:val="a5"/>
          <w:rFonts w:ascii="Arial" w:hAnsi="Arial" w:cs="Arial"/>
          <w:color w:val="000000"/>
        </w:rPr>
        <w:t>Старайтесь укрыться</w:t>
      </w:r>
      <w:r>
        <w:rPr>
          <w:rFonts w:ascii="Arial" w:hAnsi="Arial" w:cs="Arial"/>
          <w:color w:val="000000"/>
        </w:rPr>
        <w:t> в том месте, где стены помещения могут быть более надежны.</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Style w:val="a5"/>
          <w:rFonts w:ascii="Arial" w:hAnsi="Arial" w:cs="Arial"/>
          <w:color w:val="000000"/>
        </w:rPr>
        <w:t>Не прячьтесь вблизи окон</w:t>
      </w:r>
      <w:r>
        <w:rPr>
          <w:rFonts w:ascii="Arial" w:hAnsi="Arial" w:cs="Arial"/>
          <w:color w:val="000000"/>
        </w:rPr>
        <w:t> </w:t>
      </w:r>
      <w:r>
        <w:rPr>
          <w:rStyle w:val="a5"/>
          <w:rFonts w:ascii="Arial" w:hAnsi="Arial" w:cs="Arial"/>
          <w:color w:val="000000"/>
        </w:rPr>
        <w:t>или других стеклянных предметов</w:t>
      </w:r>
      <w:r>
        <w:rPr>
          <w:rFonts w:ascii="Arial" w:hAnsi="Arial" w:cs="Arial"/>
          <w:color w:val="000000"/>
        </w:rPr>
        <w:t>, осколками вас может ранить.</w:t>
      </w:r>
    </w:p>
    <w:p w:rsidR="004B5B7B" w:rsidRDefault="004B5B7B" w:rsidP="004B5B7B">
      <w:pPr>
        <w:pStyle w:val="a3"/>
        <w:shd w:val="clear" w:color="auto" w:fill="FFFFFF"/>
        <w:spacing w:before="150" w:beforeAutospacing="0" w:after="150" w:afterAutospacing="0" w:line="408" w:lineRule="atLeast"/>
        <w:jc w:val="center"/>
        <w:rPr>
          <w:rFonts w:ascii="Arial" w:hAnsi="Arial" w:cs="Arial"/>
          <w:color w:val="000000"/>
        </w:rPr>
      </w:pPr>
      <w:r>
        <w:rPr>
          <w:rStyle w:val="a5"/>
          <w:rFonts w:ascii="Arial" w:hAnsi="Arial" w:cs="Arial"/>
          <w:color w:val="000000"/>
        </w:rPr>
        <w:t>Вы оказались заложником</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Не старайтесь заговорить с террористом, не выясняйте, кто он такой и зачем взял заложников. Вообще не делайте ничего, что могло бы обострить ситуацию.</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 xml:space="preserve">Если есть возможность - не привлекая внимания, свяжитесь по мобильному телефону с </w:t>
      </w:r>
      <w:proofErr w:type="gramStart"/>
      <w:r>
        <w:rPr>
          <w:rFonts w:ascii="Arial" w:hAnsi="Arial" w:cs="Arial"/>
          <w:color w:val="000000"/>
        </w:rPr>
        <w:t>близкими</w:t>
      </w:r>
      <w:proofErr w:type="gramEnd"/>
      <w:r>
        <w:rPr>
          <w:rFonts w:ascii="Arial" w:hAnsi="Arial" w:cs="Arial"/>
          <w:color w:val="000000"/>
        </w:rPr>
        <w:t>: скажи, что вы попали в беду, и четко объясните, где находитесь.</w:t>
      </w:r>
    </w:p>
    <w:p w:rsidR="004B5B7B" w:rsidRDefault="004B5B7B" w:rsidP="004B5B7B">
      <w:pPr>
        <w:pStyle w:val="a3"/>
        <w:shd w:val="clear" w:color="auto" w:fill="FFFFFF"/>
        <w:spacing w:before="150" w:beforeAutospacing="0" w:after="150" w:afterAutospacing="0" w:line="408" w:lineRule="atLeast"/>
        <w:jc w:val="center"/>
        <w:rPr>
          <w:rStyle w:val="a5"/>
          <w:rFonts w:ascii="Arial" w:hAnsi="Arial" w:cs="Arial"/>
          <w:color w:val="000000"/>
        </w:rPr>
      </w:pPr>
      <w:r>
        <w:rPr>
          <w:rStyle w:val="a5"/>
          <w:rFonts w:ascii="Arial" w:hAnsi="Arial" w:cs="Arial"/>
          <w:color w:val="000000"/>
        </w:rPr>
        <w:t> </w:t>
      </w:r>
    </w:p>
    <w:p w:rsidR="004B5B7B" w:rsidRPr="004B5B7B" w:rsidRDefault="004B5B7B" w:rsidP="004B5B7B">
      <w:pPr>
        <w:pStyle w:val="1"/>
        <w:shd w:val="clear" w:color="auto" w:fill="FFFFFF"/>
        <w:spacing w:before="0" w:beforeAutospacing="0" w:after="0" w:afterAutospacing="0"/>
        <w:rPr>
          <w:rFonts w:ascii="Arial" w:hAnsi="Arial" w:cs="Arial"/>
          <w:bCs w:val="0"/>
          <w:color w:val="000000"/>
          <w:sz w:val="40"/>
          <w:szCs w:val="40"/>
        </w:rPr>
      </w:pPr>
      <w:r w:rsidRPr="004B5B7B">
        <w:rPr>
          <w:rFonts w:ascii="Arial" w:hAnsi="Arial" w:cs="Arial"/>
          <w:bCs w:val="0"/>
          <w:color w:val="000000"/>
          <w:sz w:val="40"/>
          <w:szCs w:val="40"/>
        </w:rPr>
        <w:t>Если вы оказались в заложниках</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Style w:val="a4"/>
          <w:rFonts w:ascii="Arial" w:hAnsi="Arial" w:cs="Arial"/>
          <w:color w:val="000000"/>
        </w:rPr>
        <w:t> </w:t>
      </w:r>
      <w:r>
        <w:rPr>
          <w:rStyle w:val="a5"/>
          <w:rFonts w:ascii="Arial" w:hAnsi="Arial" w:cs="Arial"/>
          <w:color w:val="000000"/>
          <w:sz w:val="21"/>
          <w:szCs w:val="21"/>
        </w:rPr>
        <w:t>Если вы оказались в заложниках</w:t>
      </w:r>
      <w:r>
        <w:rPr>
          <w:rFonts w:ascii="Arial" w:hAnsi="Arial" w:cs="Arial"/>
          <w:color w:val="000000"/>
          <w:sz w:val="21"/>
          <w:szCs w:val="21"/>
        </w:rPr>
        <w:t>, знайте - вы не одни. Помните, опытные люди уже спешат к вам на помощь. Не пытайтесь убежать, вырваться самостоятельно, террористы могут отреагировать агрессивно. Постарайтесь успокоиться и ждите освобождения.</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lastRenderedPageBreak/>
        <w:t>1) Настройтесь на долгое ожидание. Специалистам требуется время, чтобы освободить вас. Они не теряют ни минуты, должны всё предусмотреть.</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2) Постарайтесь мысленно отвлечься от происходящего: вспоминайте содержание книг, художественных фильмов, мультфильмов, решайте в уме задачи. Если верите в Бога, молись.</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3) Старайтесь не раздражать террористов: не кричите, не плачьте, не возмущайтесь. Не требуйте также немедленного освобождения - это невозможно.</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4) Не вступайте в споры с террористами, выполняйте все их требования. Помните: это вынужденная мера, вы спасаете себя и окружающих.</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5) Помните, что возможно вам придётся долгое время провести без воды и пищи. Экономьте свои силы.</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6) Если в помещении душно, постарайтесь меньше двигаться, чтобы экономнее расходовать кислород.</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7) Если воздуха достаточно, а по зданию передвигаться запрещают, делайте нехитрые физические упражнения - напрягайте и расслабляйте мышцы рук, ног, спины. Не делай резких движений.</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8) Помните, если заложник проводит много времени с террористами, ему может показаться, что они вместе, а весь мир - против них. Это очень опасная ошибка! Знайте, в любой ситуации террорист - это преступник, а заложник - его жертва! У них не может быть общих целей!</w:t>
      </w:r>
    </w:p>
    <w:p w:rsidR="004B5B7B" w:rsidRDefault="004B5B7B" w:rsidP="004B5B7B">
      <w:pPr>
        <w:pStyle w:val="a3"/>
        <w:shd w:val="clear" w:color="auto" w:fill="FFFFFF"/>
        <w:spacing w:before="150" w:beforeAutospacing="0" w:after="150" w:afterAutospacing="0" w:line="408" w:lineRule="atLeast"/>
        <w:jc w:val="center"/>
        <w:rPr>
          <w:rFonts w:ascii="Arial" w:hAnsi="Arial" w:cs="Arial"/>
          <w:color w:val="000000"/>
        </w:rPr>
      </w:pPr>
    </w:p>
    <w:p w:rsidR="004B5B7B" w:rsidRDefault="004B5B7B" w:rsidP="004B5B7B">
      <w:pPr>
        <w:pStyle w:val="1"/>
        <w:shd w:val="clear" w:color="auto" w:fill="FFFFFF"/>
        <w:spacing w:before="0" w:beforeAutospacing="0" w:after="0" w:afterAutospacing="0"/>
        <w:rPr>
          <w:rFonts w:ascii="Arial" w:hAnsi="Arial" w:cs="Arial"/>
          <w:b w:val="0"/>
          <w:bCs w:val="0"/>
          <w:color w:val="000000"/>
          <w:sz w:val="30"/>
          <w:szCs w:val="30"/>
        </w:rPr>
      </w:pPr>
      <w:r w:rsidRPr="004B5B7B">
        <w:rPr>
          <w:rFonts w:ascii="Arial" w:hAnsi="Arial" w:cs="Arial"/>
          <w:bCs w:val="0"/>
          <w:color w:val="000000"/>
          <w:sz w:val="40"/>
          <w:szCs w:val="40"/>
        </w:rPr>
        <w:t>Концепция противодействия терроризму в Российской Федераци</w:t>
      </w:r>
      <w:r>
        <w:rPr>
          <w:rFonts w:ascii="Arial" w:hAnsi="Arial" w:cs="Arial"/>
          <w:b w:val="0"/>
          <w:bCs w:val="0"/>
          <w:color w:val="000000"/>
          <w:sz w:val="30"/>
          <w:szCs w:val="30"/>
        </w:rPr>
        <w:t>и</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proofErr w:type="gramStart"/>
      <w:r>
        <w:rPr>
          <w:rStyle w:val="a5"/>
          <w:rFonts w:ascii="Arial" w:hAnsi="Arial" w:cs="Arial"/>
          <w:color w:val="000000"/>
        </w:rPr>
        <w:t>Утверждена</w:t>
      </w:r>
      <w:proofErr w:type="gramEnd"/>
      <w:r>
        <w:rPr>
          <w:rStyle w:val="a5"/>
          <w:rFonts w:ascii="Arial" w:hAnsi="Arial" w:cs="Arial"/>
          <w:color w:val="000000"/>
        </w:rPr>
        <w:t xml:space="preserve"> Президентом Российской Федерации Д. Медведевым 5 октября 2009 года</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Настоящая Концепция определяет основные принципы государственной политики в области противодействия терроризму в Российской Федерации, цель, задачи и направления дальнейшего развития общегосударственной системы противодействия терроризму в Российской Федерации.</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Style w:val="a5"/>
          <w:rFonts w:ascii="Arial" w:hAnsi="Arial" w:cs="Arial"/>
          <w:color w:val="000000"/>
        </w:rPr>
        <w:t>I. Терроризм </w:t>
      </w:r>
      <w:r>
        <w:rPr>
          <w:rFonts w:ascii="Arial" w:hAnsi="Arial" w:cs="Arial"/>
          <w:color w:val="000000"/>
        </w:rPr>
        <w:t>как угроза национальной безопасности Российской Федерации</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lastRenderedPageBreak/>
        <w:t>1. Основными тенденциями современного терроризма являются:</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а) увеличение количества террористических актов и пострадавших от них лиц;</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 xml:space="preserve">б) расширение географии терроризма, интернациональный характер террористических организаций, использование международными террористическими организациями </w:t>
      </w:r>
      <w:proofErr w:type="spellStart"/>
      <w:r>
        <w:rPr>
          <w:rFonts w:ascii="Arial" w:hAnsi="Arial" w:cs="Arial"/>
          <w:color w:val="000000"/>
        </w:rPr>
        <w:t>этнорелигиозного</w:t>
      </w:r>
      <w:proofErr w:type="spellEnd"/>
      <w:r>
        <w:rPr>
          <w:rFonts w:ascii="Arial" w:hAnsi="Arial" w:cs="Arial"/>
          <w:color w:val="000000"/>
        </w:rPr>
        <w:t xml:space="preserve"> фактора;</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в) усиление взаимного влияния различных внутренних и внешних социальных, политических, экономических и иных факторов на возникновение и распространение терроризма;</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г) повышение уровня организованности террористической деятельности, создание крупных террористических формирований с развитой инфраструктурой;</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д) усиление взаимосвязи терроризма и организованной преступности, в том числе транснациональной;</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е) повышение уровня финансирования террористической деятельности и материально-технической оснащенности террористических организаций;</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ж) стремление субъектов террористической деятельности завладеть оружием массового поражения;</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з) попытки использования терроризма как инструмента вмешательства во внутренние дела государств;</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и) разработка новых и совершенствование существующих форм и методов террористической деятельности, направленных на увеличение масштабов последствий террористических актов и количества пострадавших.</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 xml:space="preserve">2. </w:t>
      </w:r>
      <w:proofErr w:type="gramStart"/>
      <w:r>
        <w:rPr>
          <w:rFonts w:ascii="Arial" w:hAnsi="Arial" w:cs="Arial"/>
          <w:color w:val="000000"/>
        </w:rPr>
        <w:t>Возникновение и распространение терроризма в Российской Федерации имеют определенные исторические предпосылки и связаны как с внутренними экономическими, политическими, социальными, межнациональными, конфессиональными противоречиями, так и с внешними, в том числе общими для всего мирового сообщества, террористическими угрозами.</w:t>
      </w:r>
      <w:proofErr w:type="gramEnd"/>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3. Основными внутренними факторами, обусловливающими возникновение и распространение терроризма в Российской Федерации либо способствующими ему причинами и условиями, являются:</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а) межэтнические, межконфессиональные и иные социальные противоречия;</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lastRenderedPageBreak/>
        <w:t xml:space="preserve">б) наличие условий для деятельности </w:t>
      </w:r>
      <w:proofErr w:type="spellStart"/>
      <w:r>
        <w:rPr>
          <w:rFonts w:ascii="Arial" w:hAnsi="Arial" w:cs="Arial"/>
          <w:color w:val="000000"/>
        </w:rPr>
        <w:t>экстремистски</w:t>
      </w:r>
      <w:proofErr w:type="spellEnd"/>
      <w:r>
        <w:rPr>
          <w:rFonts w:ascii="Arial" w:hAnsi="Arial" w:cs="Arial"/>
          <w:color w:val="000000"/>
        </w:rPr>
        <w:t xml:space="preserve"> настроенных лиц и объединений;</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в) недостаточная эффективность правоохранительных, административно-правовых и иных мер по противодействию терроризму;</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 xml:space="preserve">г) ненадлежащий </w:t>
      </w:r>
      <w:proofErr w:type="gramStart"/>
      <w:r>
        <w:rPr>
          <w:rFonts w:ascii="Arial" w:hAnsi="Arial" w:cs="Arial"/>
          <w:color w:val="000000"/>
        </w:rPr>
        <w:t>контроль за</w:t>
      </w:r>
      <w:proofErr w:type="gramEnd"/>
      <w:r>
        <w:rPr>
          <w:rFonts w:ascii="Arial" w:hAnsi="Arial" w:cs="Arial"/>
          <w:color w:val="000000"/>
        </w:rPr>
        <w:t xml:space="preserve"> распространением идей радикализма, пропагандой насилия и жестокости в едином информационном пространстве Российской Федерации;</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д) недостаточно эффективная борьба с организованной преступностью и коррупцией, незаконным оборотом оружия, боеприпасов и взрывчатых веществ.</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4. Основными внешними факторами, способствующими возникновению и распространению терроризма в Российской Федерации, являются:</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а) попытки проникновения международных террористических организаций в отдельные регионы Российской Федерации;</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б) наличие очагов террористической активности вблизи государственной границы Российской Федерации и границ ее союзников;</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в) наличие в иностранных государствах лагерей подготовки боевиков для международных террористических и экстремистских организаций, в том числе антироссийской направленности, а также теологических учебных заведений, распространяющих идеологию религиозного экстремизма;</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г) финансовая поддержка террористических и экстремистских организаций, действующих на территории Российской Федерации, со стороны международных террористических и экстремистских организаций;</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д) стремление ряда иностранных государств, в том числе в рамках осуществления антитеррористической деятельности, ослабить Российскую Федерацию и ее позицию в мире, установить свое политическое, экономическое или иное влияние в отдельных субъектах Российской Федерации;</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е) распространение идей терроризма и экстремизма через информационно-телекоммуникационную сеть Интернет и средства массовой информации;</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ж) заинтересованность субъектов террористической деятельности в широком освещении своей деятельности в средствах массовой информации в целях получения наибольшего общественного резонанса;</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lastRenderedPageBreak/>
        <w:t>з) отсутствие в международном сообществе единого подхода к определению причин возникновения и распространения терроризма и его движущих сил, наличие двойных стандартов в правоприменительной практике в области борьбы с терроризмом;</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и) отсутствие единого антитеррористического информационного пространства на международном и национальном уровнях.</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Style w:val="a5"/>
          <w:rFonts w:ascii="Arial" w:hAnsi="Arial" w:cs="Arial"/>
          <w:color w:val="000000"/>
        </w:rPr>
        <w:t>II. Общегосударственная система противодействия терроризму</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5. Общегосударственная система противодействия терроризму представляет собой совокупность субъектов противодействия терроризму и нормативных правовых актов, регулирующих их деятельность по выявлению, предупреждению (профилактике), пресечению, раскрытию и расследованию террористической деятельности, минимизации и (или) ликвидации последствий проявлений терроризма.</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 xml:space="preserve">6. Общегосударственная система противодействия терроризму призвана обеспечить проведение единой государственной политики в области противодействия </w:t>
      </w:r>
      <w:proofErr w:type="gramStart"/>
      <w:r>
        <w:rPr>
          <w:rFonts w:ascii="Arial" w:hAnsi="Arial" w:cs="Arial"/>
          <w:color w:val="000000"/>
        </w:rPr>
        <w:t>терроризму</w:t>
      </w:r>
      <w:proofErr w:type="gramEnd"/>
      <w:r>
        <w:rPr>
          <w:rFonts w:ascii="Arial" w:hAnsi="Arial" w:cs="Arial"/>
          <w:color w:val="000000"/>
        </w:rPr>
        <w:t xml:space="preserve"> и направлена на защиту основных прав и свобод человека и гражданина, обеспечение национальной безопасности Российской Федерации.</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Style w:val="a5"/>
          <w:rFonts w:ascii="Arial" w:hAnsi="Arial" w:cs="Arial"/>
          <w:color w:val="000000"/>
        </w:rPr>
        <w:t>7. Субъектами противодействия терроризму являются уполномоченные органы государственной власти и органы местного самоуправления, в компетенцию которых входит проведение мероприятий по противодействию терроризму, негосударственные организации и объединения, а также граждане, оказывающие содействие органам государственной власти и органам местного самоуправления в осуществлении антитеррористических мероприятий.</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Style w:val="a5"/>
          <w:rFonts w:ascii="Arial" w:hAnsi="Arial" w:cs="Arial"/>
          <w:color w:val="000000"/>
        </w:rPr>
        <w:t>8. Координацию деятельности по противодействию терроризму, организацию планирования применения сил и средств федеральных органов исполнительной власти и их территориальных органов по борьбе с терроризмом, а также управление контртеррористическими операциями обеспечивают Национальный антитеррористический комитет, Федеральный оперативный штаб, антитеррористические комиссии и оперативные штабы в субъектах Российской Федерации.</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lastRenderedPageBreak/>
        <w:t xml:space="preserve">9. </w:t>
      </w:r>
      <w:proofErr w:type="gramStart"/>
      <w:r>
        <w:rPr>
          <w:rFonts w:ascii="Arial" w:hAnsi="Arial" w:cs="Arial"/>
          <w:color w:val="000000"/>
        </w:rPr>
        <w:t>Правовую основу общегосударственной системы противодействия терроризму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федеральные законы, нормативные правовые акты Президента Российской Федерации и Правительства Российской Федерации, Стратегия национальной безопасности Российской Федерации до 2020 года, Концепция внешней политики Российской Федерации, Военная доктрина Российской Федерации, настоящая Концепция, а также нормативные правовые акты Российской</w:t>
      </w:r>
      <w:proofErr w:type="gramEnd"/>
      <w:r>
        <w:rPr>
          <w:rFonts w:ascii="Arial" w:hAnsi="Arial" w:cs="Arial"/>
          <w:color w:val="000000"/>
        </w:rPr>
        <w:t xml:space="preserve"> Федерации, направленные на совершенствование деятельности в данной области.</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10. Цель противодействия терроризму в Российской Федерации - защита личности, общества и государства от террористических актов и иных проявлений терроризма.</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11. Основными задачами противодействия терроризму являются:</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а) выявление и устранение причин и условий, способствующих возникновению и распространению терроризма;</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б) выявление, предупреждение и пресечение действий лиц и организаций, направленных на подготовку и совершение террористических актов и иных преступлений террористического характера;</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Style w:val="a5"/>
          <w:rFonts w:ascii="Arial" w:hAnsi="Arial" w:cs="Arial"/>
          <w:color w:val="000000"/>
        </w:rPr>
        <w:t>в) привлечение к ответственности субъектов террористической деятельности в соответствии с законодательством Российской Федерации;</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г) поддержание в состоянии постоянной готовности к эффективному использованию сил и средств, предназначенных для выявления, предупреждения, пресечения террористической деятельности, минимизации и (или) ликвидации последствий проявлений терроризма;</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Style w:val="a5"/>
          <w:rFonts w:ascii="Arial" w:hAnsi="Arial" w:cs="Arial"/>
          <w:color w:val="000000"/>
        </w:rPr>
        <w:t>д) обеспечение безопасности граждан и антитеррористической защищенности потенциальных объектов террористических посягательств, в том числе критически важных объектов инфраструктуры и жизнеобеспечения, а также мест массового пребывания людей;</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е) противодействие распространению идеологии терроризма и активизация работы по информационно-пропагандистскому обеспечению антитеррористических мероприятий.</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lastRenderedPageBreak/>
        <w:t>12. Противодействие терроризму в Российской Федерации осуществляется по следующим направлениям:</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а) предупреждение (профилактика) терроризма;</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б) борьба с терроризмом;</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в) минимизация и (или) ликвидация последствий проявлений терроризма.</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Style w:val="a5"/>
          <w:rFonts w:ascii="Arial" w:hAnsi="Arial" w:cs="Arial"/>
          <w:color w:val="000000"/>
        </w:rPr>
        <w:t>13. Предупреждение (профилактика) терроризма осуществляется по трем основным направлениям:</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а) создание системы противодействия идеологии терроризма;</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б) осуществление мер правового, организационного, оперативного, административного, режимного, военного и технического характера, направленных на обеспечение антитеррористической защищенности потенциальных объектов террористических посягательств;</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 xml:space="preserve">в) усиление </w:t>
      </w:r>
      <w:proofErr w:type="gramStart"/>
      <w:r>
        <w:rPr>
          <w:rFonts w:ascii="Arial" w:hAnsi="Arial" w:cs="Arial"/>
          <w:color w:val="000000"/>
        </w:rPr>
        <w:t>контроля за</w:t>
      </w:r>
      <w:proofErr w:type="gramEnd"/>
      <w:r>
        <w:rPr>
          <w:rFonts w:ascii="Arial" w:hAnsi="Arial" w:cs="Arial"/>
          <w:color w:val="000000"/>
        </w:rPr>
        <w:t xml:space="preserve"> соблюдением административно-правовых режимов.</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Style w:val="a5"/>
          <w:rFonts w:ascii="Arial" w:hAnsi="Arial" w:cs="Arial"/>
          <w:color w:val="000000"/>
        </w:rPr>
        <w:t>14. Особая роль в предупреждении (профилактике) терроризма принадлежит эффективной реализации административно-правовых мер, предусмотренных законодательством Российской Федерации.</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15. Предупреждение (профилактика) терроризма предполагает решение следующих задач:</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а) разработка мер и осуществление мероприятий по устранению причин и условий, способствующих возникновению и распространению терроризма;</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б) противодействие распространению идеологии терроризма путем обеспечения защиты единого информационного пространства Российской Федерации; совершенствование системы информационного противодействия терроризму;</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в) улучшение социально-экономической, общественно-политической и правовой ситуации в стране;</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г) прогнозирование, выявление и устранение террористических угроз, информирование о них органов государственной власти, органов местного самоуправления и общественности;</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lastRenderedPageBreak/>
        <w:t>д) использование законодательно разрешенных методов воздействия на поведение отдельных лиц (групп лиц), склонных к действиям террористического характера;</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е) разработка мер и осуществление профилактических мероприятий по противодействию терроризму на территориях субъектов Российской Федерации;</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ж) определение прав, обязанностей и ответственности руководителей федеральных органов исполнительной власти, органов исполнительной власти субъектов Российской Федерации и органов местного самоуправления, а также хозяйствующих субъектов при организации мероприятий по антитеррористической защищенности подведомственных им объектов;</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з) разработка и введение в действие типовых требований по обеспечению защищенности от террористических угроз критически важных объектов инфраструктуры и жизнеобеспечения, а также мест массового пребывания людей;</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и) совершенствование нормативно-правовой базы, регулирующей вопросы возмещения вреда, причиненного жизни, здоровью и имуществу лиц, участвующих в борьбе с терроризмом, а также лиц, пострадавших в результате террористического акта;</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к) усиление взаимодействия федеральных органов исполнительной власти и укрепление международного сотрудничества в области противодействия терроризму;</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л) обеспечение скоординированной работы органов государственной власти с общественными и религиозными организациями (объединениями), другими институтами гражданского общества и гражданами.</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 xml:space="preserve">16. </w:t>
      </w:r>
      <w:proofErr w:type="gramStart"/>
      <w:r>
        <w:rPr>
          <w:rFonts w:ascii="Arial" w:hAnsi="Arial" w:cs="Arial"/>
          <w:color w:val="000000"/>
        </w:rPr>
        <w:t>Организация борьбы с терроризмом осуществляется на основе комплексного подхода к анализу причин возникновения и распространения терроризма, к выявлению субъектов террористической деятельности, четкого разграничения функций и зоны ответственности субъектов противодействия терроризму, своевременного определения приоритетов в решении поставленных задач, совершенствования организации и взаимодействия оперативных, оперативно-боевых, войсковых и следственных подразделений путем внедрения штабного принципа организации управления контртеррористическими операциями и обеспечения указанных субъектов информационными</w:t>
      </w:r>
      <w:proofErr w:type="gramEnd"/>
      <w:r>
        <w:rPr>
          <w:rFonts w:ascii="Arial" w:hAnsi="Arial" w:cs="Arial"/>
          <w:color w:val="000000"/>
        </w:rPr>
        <w:t xml:space="preserve"> ресурсами, включающими современные аппаратно-программные комплексы.</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lastRenderedPageBreak/>
        <w:t>Одно из основных условий повышения результативности борьбы с терроризмом - получение упреждающей информации о планах террористических организаций по совершению террористических актов, деятельности по распространению идеологии терроризма, источниках и каналах финансирования, снабжения оружием, боеприпасами, иными средствами для осуществления террористической деятельности.</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Условием эффективной организации борьбы с терроризмом является заблаговременная подготовка сил и средств субъектов противодействия терроризму к пресечению террористического акта в ходе командно-штабных, тактико-специальных, оперативно-тактических учений, организуемых Федеральным оперативным штабом и оперативными штабами в субъектах Российской Федерации.</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17. Деятельность по минимизации и (или) ликвидации последствий проявлений терроризма планируется заблаговременно исходя из прогнозов возможных последствий террористических актов. Эта деятельность должна быть ориентирована на решение следующих основных задач:</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а) недопущение (минимизация) человеческих потерь исходя из приоритета жизни и здоровья человека над материальными и финансовыми ресурсами;</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б) своевременное проведение аварийно-спасательных работ при совершении террористического акта, оказание медицинской и иной помощи лицам, участвующим в его пресечении, а также лицам, пострадавшим в результате террористического акта, их последующая социальная и психологическая реабилитация;</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в) минимизация последствий террористического акта и его неблагоприятного морально-психологического воздействия на общество или отдельные социальные группы;</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г) восстановление поврежденных или разрушенных в результате террористического акта объектов;</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д) возмещение в соответствии с законодательством Российской Федерации причиненного вреда физическим и юридическим лицам, пострадавшим в результате террористического акта.</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lastRenderedPageBreak/>
        <w:t>18. Условиями успешного осуществления мероприятий по ликвидации последствий террористического акта являются учет специфики чрезвычайных ситуаций, связанных с его совершением, а также характера объектов, подвергшихся террористическому воздействию, и способов террористической деятельности, разработка типовых планов задействования сил и средств общегосударственной системы противодействия терроризму и их заблаговременная подготовка, в том числе в ходе учений.</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19. В соответствии с основными направлениями противодействия терроризму, предусмотренными настоящей Концепцией, антитеррористическая деятельность осуществляется посредством системы мер, в ходе реализации которых используются различные взаимосвязанные и согласованные между собой формы, методы, приемы и средства воздействия на субъекты террористической деятельности.</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Style w:val="a5"/>
          <w:rFonts w:ascii="Arial" w:hAnsi="Arial" w:cs="Arial"/>
          <w:color w:val="000000"/>
        </w:rPr>
        <w:t xml:space="preserve">20. При осуществлении деятельности по предупреждению (профилактике) терроризма применяются меры, направленные на снижение уровня угроз террористических актов, урегулирование экономических, политических, социальных, национальных и конфессиональных противоречий, которые могут привести к возникновению вооруженных конфликтов и, как следствие, способствовать террористическим проявлениям; предупреждение террористических намерений граждан; затруднение действий субъектов террористической деятельности. При этом используются различные формы общей и адресной профилактики, осуществляемой с учетом демографических, </w:t>
      </w:r>
      <w:proofErr w:type="spellStart"/>
      <w:r>
        <w:rPr>
          <w:rStyle w:val="a5"/>
          <w:rFonts w:ascii="Arial" w:hAnsi="Arial" w:cs="Arial"/>
          <w:color w:val="000000"/>
        </w:rPr>
        <w:t>этноконфессиональных</w:t>
      </w:r>
      <w:proofErr w:type="spellEnd"/>
      <w:r>
        <w:rPr>
          <w:rStyle w:val="a5"/>
          <w:rFonts w:ascii="Arial" w:hAnsi="Arial" w:cs="Arial"/>
          <w:color w:val="000000"/>
        </w:rPr>
        <w:t>, индивидуально-психологических и иных особенностей объекта, к которому применяются меры профилактического воздействия.</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21. К основным мерам по предупреждению (профилактике) терроризма относятся:</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а) политические (нормализация общественно-политической ситуации, разрешение социальных конфликтов, снижение уровня социально-политической напряженности, осуществление международного сотрудничества в области противодействия терроризму);</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 xml:space="preserve">б) социально-экономические (оздоровление экономики регионов Российской Федерации и выравнивание уровня их развития, сокращение масштабов </w:t>
      </w:r>
      <w:proofErr w:type="spellStart"/>
      <w:r>
        <w:rPr>
          <w:rFonts w:ascii="Arial" w:hAnsi="Arial" w:cs="Arial"/>
          <w:color w:val="000000"/>
        </w:rPr>
        <w:lastRenderedPageBreak/>
        <w:t>маргинализации</w:t>
      </w:r>
      <w:proofErr w:type="spellEnd"/>
      <w:r>
        <w:rPr>
          <w:rFonts w:ascii="Arial" w:hAnsi="Arial" w:cs="Arial"/>
          <w:color w:val="000000"/>
        </w:rPr>
        <w:t xml:space="preserve"> общества, его социального и имущественного расслоения и дифференциации, обеспечение социальной защиты населения);</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 xml:space="preserve">в) правовые (реализация принципа неотвратимости наказания за преступления террористического характера, незаконный оборот оружия, боеприпасов, взрывчатых веществ, наркотических средств, психотропных веществ и их </w:t>
      </w:r>
      <w:proofErr w:type="spellStart"/>
      <w:r>
        <w:rPr>
          <w:rFonts w:ascii="Arial" w:hAnsi="Arial" w:cs="Arial"/>
          <w:color w:val="000000"/>
        </w:rPr>
        <w:t>прекурсоров</w:t>
      </w:r>
      <w:proofErr w:type="spellEnd"/>
      <w:r>
        <w:rPr>
          <w:rFonts w:ascii="Arial" w:hAnsi="Arial" w:cs="Arial"/>
          <w:color w:val="000000"/>
        </w:rPr>
        <w:t>, радиоактивных материалов, опасных биологических веществ и химических реагентов, финансирование терроризма, а также регулирование миграционных процессов и порядка использования информационно-коммуникационных систем);</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г) информационные (разъяснение сущности терроризма и его общественной опасности, формирование стойкого неприятия обществом идеологии насилия, а также привлечение граждан к участию в противодействии терроризму);</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 xml:space="preserve">д) </w:t>
      </w:r>
      <w:proofErr w:type="gramStart"/>
      <w:r>
        <w:rPr>
          <w:rFonts w:ascii="Arial" w:hAnsi="Arial" w:cs="Arial"/>
          <w:color w:val="000000"/>
        </w:rPr>
        <w:t>культурно-образовательные</w:t>
      </w:r>
      <w:proofErr w:type="gramEnd"/>
      <w:r>
        <w:rPr>
          <w:rFonts w:ascii="Arial" w:hAnsi="Arial" w:cs="Arial"/>
          <w:color w:val="000000"/>
        </w:rPr>
        <w:t xml:space="preserve"> (пропаганда социально значимых ценностей и создание условий для мирного межнационального и межконфессионального диалога);</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 xml:space="preserve">е) организационно-технические (разработка и реализация целевых программ и мероприятий по обеспечению критически важных объектов инфраструктуры и жизнеобеспечения, а также мест массового пребывания людей техническими средствами защиты, совершенствование механизма ответственности за несоблюдение </w:t>
      </w:r>
      <w:proofErr w:type="gramStart"/>
      <w:r>
        <w:rPr>
          <w:rFonts w:ascii="Arial" w:hAnsi="Arial" w:cs="Arial"/>
          <w:color w:val="000000"/>
        </w:rPr>
        <w:t>требований обеспечения антитеррористической защищенности объектов террористической деятельности</w:t>
      </w:r>
      <w:proofErr w:type="gramEnd"/>
      <w:r>
        <w:rPr>
          <w:rFonts w:ascii="Arial" w:hAnsi="Arial" w:cs="Arial"/>
          <w:color w:val="000000"/>
        </w:rPr>
        <w:t xml:space="preserve"> и улучшение технической оснащенности субъектов противодействия терроризму).</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 xml:space="preserve">22. </w:t>
      </w:r>
      <w:proofErr w:type="gramStart"/>
      <w:r>
        <w:rPr>
          <w:rFonts w:ascii="Arial" w:hAnsi="Arial" w:cs="Arial"/>
          <w:color w:val="000000"/>
        </w:rPr>
        <w:t>Выбор конкретных мер по противодействию терроризму зависит от уровня выявленных террористических угроз, для устранения которых вводятся соответствующие правовые режимы, включающие в себя административно-режимные, оперативно-розыскные и иные мероприятия, реализуемые оперативными штабами в субъектах Российской Федерации во взаимодействии с антитеррористическими комиссиями в субъектах Российской Федерации и подразделениями федеральных органов исполнительной власти, а также временные ограничения, направленные на недопущение совершения террористического акта и</w:t>
      </w:r>
      <w:proofErr w:type="gramEnd"/>
      <w:r>
        <w:rPr>
          <w:rFonts w:ascii="Arial" w:hAnsi="Arial" w:cs="Arial"/>
          <w:color w:val="000000"/>
        </w:rPr>
        <w:t xml:space="preserve"> минимизацию его последствий.</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 xml:space="preserve">23. Основной формой пресечения террористического акта является контртеррористическая операция, которая предусматривает реализацию </w:t>
      </w:r>
      <w:r>
        <w:rPr>
          <w:rFonts w:ascii="Arial" w:hAnsi="Arial" w:cs="Arial"/>
          <w:color w:val="000000"/>
        </w:rPr>
        <w:lastRenderedPageBreak/>
        <w:t>комплекса специальных, оперативно-боевых, войсковых и иных мероприятий с применением боевой техники, оружия и специальных средств по пресечению террористического акта, обезвреживанию террористов, обеспечению безопасности граждан, организаций и учреждений, а также по минимизации и (или) ликвидации последствий проявлений терроризма.</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24. В ходе реализации мер по минимизации и (или) ликвидации последствий проявлений терроризма решаются следующие задачи:</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а) оказание экстренной медицинской помощи;</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б) медико-психологическое сопровождение аварийно-спасательных и противопожарных мероприятий;</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в) социальная реабилитация лиц, пострадавших в результате террористического акта, и лиц, участвовавших в его пресечении;</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г) восстановление нормального функционирования и экологической безопасности подвергшихся террористическому воздействию объектов;</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д) возмещение морального и материального вреда лицам, пострадавшим в результате террористического акта.</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Style w:val="a5"/>
          <w:rFonts w:ascii="Arial" w:hAnsi="Arial" w:cs="Arial"/>
          <w:color w:val="000000"/>
        </w:rPr>
        <w:t>III. Правовое, информационно-аналитическое, научное, материально-техническое, финансовое и кадровое обеспечение противодействия терроризму</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25. Правовое обеспечение противодействия терроризму включает в себя постоянный мониторинг и анализ терроризма как явления, проблем в организации деятельности субъектов противодействия терроризму, законодательства Российской Федерации и международного опыта в данной области, подготовку и принятие соответствующих правовых актов, направленных на повышение эффективности противодействия терроризму.</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26. Нормативно-правовая база противодействия терроризму должна соответствовать следующим требованиям:</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а) гибко и адекватно реагировать на постоянные изменения способов, форм, методов и тактики деятельности субъектов террористической деятельности;</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 xml:space="preserve">б) учитывать международный опыт, реальные социально-политические, национальные, </w:t>
      </w:r>
      <w:proofErr w:type="spellStart"/>
      <w:r>
        <w:rPr>
          <w:rFonts w:ascii="Arial" w:hAnsi="Arial" w:cs="Arial"/>
          <w:color w:val="000000"/>
        </w:rPr>
        <w:t>этноконфессиональные</w:t>
      </w:r>
      <w:proofErr w:type="spellEnd"/>
      <w:r>
        <w:rPr>
          <w:rFonts w:ascii="Arial" w:hAnsi="Arial" w:cs="Arial"/>
          <w:color w:val="000000"/>
        </w:rPr>
        <w:t xml:space="preserve"> и другие факторы;</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lastRenderedPageBreak/>
        <w:t>в) определять компетенцию субъектов противодействия терроризму, адекватную угрозам террористических актов;</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г) устанавливать ответственность физических и юридических лиц за несоблюдение требований законодательства Российской Федерации в области противодействия терроризму;</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д) определять адекватные угрозам террористических актов меры стимулирования и социальной защиты лиц, участвующих в мероприятиях по противодействию терроризму;</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е) обеспечивать эффективность уголовного преследования за террористическую деятельность.</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27. Международно-правовое сотрудничество в области противодействия терроризму должно ориентироваться на преодоление двойных стандартов в подходах зарубежных партнеров к уголовному преследованию террористов, на адекватное использование имеющихся международных правовых инструментов в части, касающейся противодействия терроризму и выдачи террористов.</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28. Важной задачей противодействия терроризму является обеспечение законности при осуществлении данной деятельности, участие субъектов противодействия терроризму в развитии и совершенствовании нормативно-правовой базы, а также в формировании правовой культуры населения.</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Style w:val="a5"/>
          <w:rFonts w:ascii="Arial" w:hAnsi="Arial" w:cs="Arial"/>
          <w:color w:val="000000"/>
        </w:rPr>
        <w:t>29. В правовом обеспечении противодействия терроризму принимают участие все уполномоченные органы государственной власти и органы местного самоуправления.</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30. Информационно-аналитическое обеспечение противодействия терроризму включает в себя сбор, накопление, систематизацию, анализ, оценку информации об угрозах террористических актов, обмен ею и выдачу ее потребителям такой информации.</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31. В процессе информационно-аналитического обеспечения противодействия терроризму решаются следующие основные задачи:</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а) исследование основных факторов, определяющих сущность и состояние угроз террористических актов;</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lastRenderedPageBreak/>
        <w:t>б) прогноз вероятных тенденций и закономерностей развития угроз террористических актов, разработка предложений для своевременного принятия решений по их нейтрализации;</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в) анализ информации о проявлениях терроризма, а также о политических, социально-экономических и иных общественных процессах в Российской Федерации и в мире, оказывающих негативное влияние на ситуацию в области противодействия терроризму;</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г) организация и осуществление информационного взаимодействия субъектов противодействия терроризму;</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д) мониторинг и анализ национального и международного опыта противодействия терроризму;</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proofErr w:type="gramStart"/>
      <w:r>
        <w:rPr>
          <w:rFonts w:ascii="Arial" w:hAnsi="Arial" w:cs="Arial"/>
          <w:color w:val="000000"/>
        </w:rPr>
        <w:t>е) совершенствование, в том числе на основе внедрения современных информационно-телекоммуникационных технологий, информационно-аналитического обеспечения координации деятельности по противодействию терроризму федеральных органов исполнительной власти, антитеррористических комиссий в субъектах Российской Федерации и оперативных штабов в субъектах Российской Федерации, органов местного самоуправления, институтов гражданского общества, проведение в этих целях с привлечением специалистов научно-исследовательских учреждений ситуационных анализов рисков совершения террористических актов;</w:t>
      </w:r>
      <w:proofErr w:type="gramEnd"/>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ж) создание единого антитеррористического информационного пространства на национальном и международном уровнях;</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з) разработка информационных банков и баз данных, информационно-телекоммуникационных сетей, автоматизированных систем и аппаратно-программных комплексов с применением передовых информационных технологий и их поддержка;</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и) своевременная подготовка предложений по созданию и совершенствованию </w:t>
      </w:r>
      <w:r>
        <w:rPr>
          <w:rStyle w:val="a5"/>
          <w:rFonts w:ascii="Arial" w:hAnsi="Arial" w:cs="Arial"/>
          <w:color w:val="000000"/>
        </w:rPr>
        <w:t>нормативно-правовой</w:t>
      </w:r>
      <w:r>
        <w:rPr>
          <w:rFonts w:ascii="Arial" w:hAnsi="Arial" w:cs="Arial"/>
          <w:color w:val="000000"/>
        </w:rPr>
        <w:t> базы информационно-аналитического обеспечения противодействия терроризму;</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к) </w:t>
      </w:r>
      <w:r>
        <w:rPr>
          <w:rStyle w:val="a5"/>
          <w:rFonts w:ascii="Arial" w:hAnsi="Arial" w:cs="Arial"/>
          <w:color w:val="000000"/>
        </w:rPr>
        <w:t>систематическое повышение профессиональной подготовки специалистов-аналитиков в области противодействия терроризму.</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lastRenderedPageBreak/>
        <w:t>32. </w:t>
      </w:r>
      <w:r>
        <w:rPr>
          <w:rStyle w:val="a5"/>
          <w:rFonts w:ascii="Arial" w:hAnsi="Arial" w:cs="Arial"/>
          <w:color w:val="000000"/>
        </w:rPr>
        <w:t>Информирование высших должностных лиц органов государственной власти по вопросам противодействия терроризму предусматривает оптимизацию информационных потоков и распределение полномочий между субъектами противодействия терроризму в области информационно-аналитической деятельности, централизацию информации об учете (в том числе статистическом) террористических проявлений и результатов антитеррористической деятельности всех субъектов общегосударственной системы противодействия терроризму.</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33. Национальный антитеррористический комитет координирует деятельность федеральных органов исполнительной власти, руководители которых входят в его состав, в области информационно-аналитической работы по проблемам противодействия терроризму и организует подготовку информационно-аналитических материалов по проблемам, требующим межведомственной экспертной оценки и обсуждения на заседаниях Комитета. Комитет обобщает справочную и отчетную информацию субъектов противодействия терроризму для подготовки ежегодного итогового доклада Президенту Российской Федерации.</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34. Федеральные органы исполнительной власти в соответствии с их компетенцией информируют потребителей информации об угрозах террористических актов по конкретным вопросам, требующим срочного реагирования.</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35. К деятельности по информационно-аналитическому обеспечению противодействия терроризму привлекаются научно-исследовательские учреждения, а также общественные объединения и другие институты гражданского общества.</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36. Научное обеспечение противодействия терроризму включает в себя:</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а) разработку теоретических и методологических основ противодействия терроризму, рекомендаций для решения практических задач по конкретным направлениям деятельности в области противодействия терроризму;</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б) проведение научно-прикладных исследований для принятия политических, правовых, организационных и управленческих решений в области противодействия терроризму на разных уровнях;</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lastRenderedPageBreak/>
        <w:t>в) изучение международного опыта борьбы с терроризмом, внесение предложений Президенту Российской Федерации по совершенствованию стратегии и системы мер противодействия терроризму.</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37. Приоритетными направлениями научно-технических разработок в области противодействия терроризму должны стать создание и внедрение:</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а) средств защиты сотрудников антитеррористических подразделений и объектов террористической деятельности с использованием последних научных достижений;</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б) новых образцов вооружения антитеррористических подразделений, в том числе оружия не летального действия и специальных средств, способных существенно сократить людские потери и уменьшить материальный ущерб при проведении оперативно-боевых мероприятий;</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в) эффективных средств систем связи, отвечающих требованиям информационной безопасности, в том числе требованиям защищенности от компьютерных атак, средств обнаружения новейших видов взрывных устройств, взрывчатых веществ, других особо опасных средств террористической деятельности и непосредственно террористов, а также средств маскировки действий антитеррористических подразделений.</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38. Для успешного функционирования общегосударственной системы противодействия терроризму необходимо наделение одного или нескольких федеральных органов исполнительной власти функциями координатора научных и научно-технических разработок в области противодействия терроризму.</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 xml:space="preserve">39. </w:t>
      </w:r>
      <w:proofErr w:type="gramStart"/>
      <w:r>
        <w:rPr>
          <w:rFonts w:ascii="Arial" w:hAnsi="Arial" w:cs="Arial"/>
          <w:color w:val="000000"/>
        </w:rPr>
        <w:t>Дальнейшее развитие общегосударственной системы противодействия терроризму предполагает концентрацию материально-технических и финансовых ресурсов на приоритетных направлениях обеспечения деятельности субъектов противодействия терроризму, создание соответствующей инфраструктуры для развития общедоступной сети научно-технической и коммерческой информации, стимулирование органами государственной власти инновационной и инвестиционной политики в целях повышения антитеррористической защищенности объектов террористической деятельности, а также в целях формирования системы страховой защиты населения от террористических рисков.</w:t>
      </w:r>
      <w:proofErr w:type="gramEnd"/>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lastRenderedPageBreak/>
        <w:t>40. Финансовое обеспечение противодействия терроризму осуществляется за счет средств федерального бюджета, бюджетов субъектов Российской Федерации, местных бюджетов и средств хозяйствующих субъектов.</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41. Финансирование федеральных целевых программ в области противодействия терроризму осуществляется за счет средств федерального бюджета.</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Style w:val="a5"/>
          <w:rFonts w:ascii="Arial" w:hAnsi="Arial" w:cs="Arial"/>
          <w:color w:val="000000"/>
        </w:rPr>
        <w:t>42. Расходы на финансирование мероприятий в области противодействия терроризму определяются каждым субъектом Российской Федерации и органом местного самоуправления самостоятельно за счет сре</w:t>
      </w:r>
      <w:proofErr w:type="gramStart"/>
      <w:r>
        <w:rPr>
          <w:rStyle w:val="a5"/>
          <w:rFonts w:ascii="Arial" w:hAnsi="Arial" w:cs="Arial"/>
          <w:color w:val="000000"/>
        </w:rPr>
        <w:t>дств св</w:t>
      </w:r>
      <w:proofErr w:type="gramEnd"/>
      <w:r>
        <w:rPr>
          <w:rStyle w:val="a5"/>
          <w:rFonts w:ascii="Arial" w:hAnsi="Arial" w:cs="Arial"/>
          <w:color w:val="000000"/>
        </w:rPr>
        <w:t>оих бюджетов.</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Актуальной задачей является определение при формировании проектов федерального бюджета, бюджетов субъектов Российской Федерации и местных бюджетов </w:t>
      </w:r>
      <w:r>
        <w:rPr>
          <w:rStyle w:val="a5"/>
          <w:rFonts w:ascii="Arial" w:hAnsi="Arial" w:cs="Arial"/>
          <w:color w:val="000000"/>
        </w:rPr>
        <w:t>целевых статей финансирования антитеррористических мероприятий, </w:t>
      </w:r>
      <w:r>
        <w:rPr>
          <w:rFonts w:ascii="Arial" w:hAnsi="Arial" w:cs="Arial"/>
          <w:color w:val="000000"/>
        </w:rPr>
        <w:t xml:space="preserve">в </w:t>
      </w:r>
      <w:proofErr w:type="gramStart"/>
      <w:r>
        <w:rPr>
          <w:rFonts w:ascii="Arial" w:hAnsi="Arial" w:cs="Arial"/>
          <w:color w:val="000000"/>
        </w:rPr>
        <w:t>связи</w:t>
      </w:r>
      <w:proofErr w:type="gramEnd"/>
      <w:r>
        <w:rPr>
          <w:rFonts w:ascii="Arial" w:hAnsi="Arial" w:cs="Arial"/>
          <w:color w:val="000000"/>
        </w:rPr>
        <w:t xml:space="preserve"> с чем необходима разработка соответствующей нормативно-правовой базы.</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43. Финансирование мероприятий в области противодействия терроризму, в частности создание фондов и предоставление грантов в целях стимулирования деятельности в указанной области и повышения ее эффективности, должно осуществляться не только за счет увеличения объемов финансирования из бюджетов разного уровня, но и </w:t>
      </w:r>
      <w:r>
        <w:rPr>
          <w:rStyle w:val="a5"/>
          <w:rFonts w:ascii="Arial" w:hAnsi="Arial" w:cs="Arial"/>
          <w:color w:val="000000"/>
        </w:rPr>
        <w:t>за счет привлечения средств из внебюджетных источников.</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 xml:space="preserve">44. Продуманная кадровая политика является одним из основных направлений </w:t>
      </w:r>
      <w:proofErr w:type="gramStart"/>
      <w:r>
        <w:rPr>
          <w:rFonts w:ascii="Arial" w:hAnsi="Arial" w:cs="Arial"/>
          <w:color w:val="000000"/>
        </w:rPr>
        <w:t>повышения эффективности функционирования общегосударственной системы противодействия</w:t>
      </w:r>
      <w:proofErr w:type="gramEnd"/>
      <w:r>
        <w:rPr>
          <w:rFonts w:ascii="Arial" w:hAnsi="Arial" w:cs="Arial"/>
          <w:color w:val="000000"/>
        </w:rPr>
        <w:t xml:space="preserve"> терроризму. Подразделения, участвующие в противодействии терроризму, должны быть укомплектованы высококвалифицированными специалистами, обладающими необходимыми качествами и навыками. Приоритетным направлением кадровой политики является повышение престижа службы в указанных подразделениях.</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45. Кадровое обеспечение противодействия терроризму осуществляется по следующим основным направлениям:</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а) подготовка и переподготовка сотрудников, участвующих в противодействии терроризму;</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lastRenderedPageBreak/>
        <w:t>б) антитеррористическая подготовка сотрудников федеральных органов исполнительной власти, органов исполнительной власти субъектов Российской Федерации и органов местного самоуправления, участвующих в рамках своих полномочий в противодействии терроризму;</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 xml:space="preserve">в) антитеррористическая специализация сотрудников негосударственных структур </w:t>
      </w:r>
      <w:proofErr w:type="gramStart"/>
      <w:r>
        <w:rPr>
          <w:rFonts w:ascii="Arial" w:hAnsi="Arial" w:cs="Arial"/>
          <w:color w:val="000000"/>
        </w:rPr>
        <w:t>безопасности</w:t>
      </w:r>
      <w:proofErr w:type="gramEnd"/>
      <w:r>
        <w:rPr>
          <w:rFonts w:ascii="Arial" w:hAnsi="Arial" w:cs="Arial"/>
          <w:color w:val="000000"/>
        </w:rPr>
        <w:t xml:space="preserve"> с учетом специфики решаемых ими задач;</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 xml:space="preserve">г) подготовка специалистов в специфических областях противодействия терроризму (противодействие идеологии терроризма, ядерному, химическому, биологическому терроризму, </w:t>
      </w:r>
      <w:proofErr w:type="spellStart"/>
      <w:r>
        <w:rPr>
          <w:rFonts w:ascii="Arial" w:hAnsi="Arial" w:cs="Arial"/>
          <w:color w:val="000000"/>
        </w:rPr>
        <w:t>кибертерроризму</w:t>
      </w:r>
      <w:proofErr w:type="spellEnd"/>
      <w:r>
        <w:rPr>
          <w:rFonts w:ascii="Arial" w:hAnsi="Arial" w:cs="Arial"/>
          <w:color w:val="000000"/>
        </w:rPr>
        <w:t xml:space="preserve"> и другим его видам);</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д) создание экспертно-консультативных групп из числа представителей субъектов противодействия терроризму, обладающих специальными знаниями и навыками.</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46. Подготовка и переподготовка кадров для противодействия терроризму осуществляется на базе межведомственных и ведомственных учебных центров и учебных заведений, а также образовательных учреждений высшего профессионального образования.</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47. Наряду с имеющимися в России возможностями по подготовке кадров для противодействия терроризму допускается их обучение за рубежом в рамках международного сотрудничества.</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Style w:val="a5"/>
          <w:rFonts w:ascii="Arial" w:hAnsi="Arial" w:cs="Arial"/>
          <w:color w:val="000000"/>
        </w:rPr>
        <w:t>IV. Международное сотрудничество в области противодействия терроризму</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48. Международное сотрудничество является необходимым условием обеспечения эффективности противодействия терроризму и осуществляется на основе и при строгом соблюдении принципов и норм международного права, а также в соответствии с международными договорами Российской Федерации.</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49. Российская Федерация ведет работу, направленную на подтверждение центральной, координирующей роли Организации Объединенных Наций в деле международного сотрудничества в области противодействия терроризму, неукоснительное выполнение резолюций Совета Безопасности ООН и положений универсальных конвенций в этой области, на эффективную реализацию принятой Генеральной Ассамблеей ООН в сентябре 2006 года Глобальной контртеррористической стратегии.</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lastRenderedPageBreak/>
        <w:t>50. Основные усилия Российской Федерации в рамках международного антитеррористического сотрудничества должны быть сосредоточены на следующих направлениях:</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а) выявление и устранение пробелов в международном праве в части, касающейся регламентации сотрудничества государств в области борьбы с терроризмом;</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б) продвижение российских международных инициатив в области противодействия терроризму, включая Глобальную инициативу по борьбе с актами ядерного терроризма и Стратегию партнерства государств и бизнеса в противодействии терроризму;</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в) обеспечение эффективной работы механизмов как многостороннего (в формате Содружества Независимых Государств, Шанхайской организации сотрудничества, Организации Договора о коллективной безопасности и других международных организаций), так и двустороннего взаимодействия с партнерами по антитеррористической коалиции;</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г) осуществление практических мероприятий по перекрытию каналов финансирования террористических организаций, пресечение незаконного оборота оружия, боеприпасов и взрывчатых веществ, недопущение передвижения субъектов террористической деятельности через государственные границы, противодействие распространению террористической пропаганды и идеологии, оказание содействия жертвам терроризма.</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51. В целях проведения единой внешнеполитической линии Российской Федерации в области международного антитеррористического сотрудничества Министерство иностранных дел Российской Федерации координирует деятельность федеральных органов исполнительной власти в данной области.</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Национальный антитеррористический комитет обеспечивает координацию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в области противодействия терроризму на территории Российской Федерации, в том числе при реализации решений, принятых в рамках международного антитеррористического сотрудничества.</w:t>
      </w:r>
    </w:p>
    <w:p w:rsidR="004B5B7B" w:rsidRDefault="004B5B7B" w:rsidP="004B5B7B">
      <w:pPr>
        <w:pStyle w:val="a3"/>
        <w:shd w:val="clear" w:color="auto" w:fill="FFFFFF"/>
        <w:spacing w:before="150" w:beforeAutospacing="0" w:after="150" w:afterAutospacing="0" w:line="408" w:lineRule="atLeast"/>
        <w:rPr>
          <w:rFonts w:ascii="Arial" w:hAnsi="Arial" w:cs="Arial"/>
          <w:color w:val="000000"/>
        </w:rPr>
      </w:pPr>
      <w:r>
        <w:rPr>
          <w:rFonts w:ascii="Arial" w:hAnsi="Arial" w:cs="Arial"/>
          <w:color w:val="000000"/>
        </w:rPr>
        <w:t xml:space="preserve">Положения настоящей Концепции реализуются путем осуществления субъектами противодействия терроризму при координирующей роли Национального </w:t>
      </w:r>
      <w:r>
        <w:rPr>
          <w:rFonts w:ascii="Arial" w:hAnsi="Arial" w:cs="Arial"/>
          <w:color w:val="000000"/>
        </w:rPr>
        <w:lastRenderedPageBreak/>
        <w:t>антитеррористического комитета комплекса взаимосвязанных по срокам, ресурсам и результатам мероприятий в области противодействия терроризму.</w:t>
      </w:r>
    </w:p>
    <w:p w:rsidR="0047762F" w:rsidRDefault="0047762F" w:rsidP="004B5B7B"/>
    <w:p w:rsidR="0047762F" w:rsidRDefault="0047762F" w:rsidP="0047762F"/>
    <w:p w:rsidR="002C5E61" w:rsidRPr="0047762F" w:rsidRDefault="002C5E61" w:rsidP="0047762F">
      <w:bookmarkStart w:id="0" w:name="_GoBack"/>
      <w:bookmarkEnd w:id="0"/>
    </w:p>
    <w:sectPr w:rsidR="002C5E61" w:rsidRPr="004776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E917EC"/>
    <w:multiLevelType w:val="multilevel"/>
    <w:tmpl w:val="E4E26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878"/>
    <w:rsid w:val="002C5E61"/>
    <w:rsid w:val="0047762F"/>
    <w:rsid w:val="004B5B7B"/>
    <w:rsid w:val="009728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B5B7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B5B7B"/>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4B5B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4B5B7B"/>
    <w:rPr>
      <w:i/>
      <w:iCs/>
    </w:rPr>
  </w:style>
  <w:style w:type="character" w:styleId="a5">
    <w:name w:val="Strong"/>
    <w:basedOn w:val="a0"/>
    <w:uiPriority w:val="22"/>
    <w:qFormat/>
    <w:rsid w:val="004B5B7B"/>
    <w:rPr>
      <w:b/>
      <w:bCs/>
    </w:rPr>
  </w:style>
  <w:style w:type="paragraph" w:styleId="a6">
    <w:name w:val="List Paragraph"/>
    <w:basedOn w:val="a"/>
    <w:uiPriority w:val="34"/>
    <w:qFormat/>
    <w:rsid w:val="004B5B7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B5B7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B5B7B"/>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4B5B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4B5B7B"/>
    <w:rPr>
      <w:i/>
      <w:iCs/>
    </w:rPr>
  </w:style>
  <w:style w:type="character" w:styleId="a5">
    <w:name w:val="Strong"/>
    <w:basedOn w:val="a0"/>
    <w:uiPriority w:val="22"/>
    <w:qFormat/>
    <w:rsid w:val="004B5B7B"/>
    <w:rPr>
      <w:b/>
      <w:bCs/>
    </w:rPr>
  </w:style>
  <w:style w:type="paragraph" w:styleId="a6">
    <w:name w:val="List Paragraph"/>
    <w:basedOn w:val="a"/>
    <w:uiPriority w:val="34"/>
    <w:qFormat/>
    <w:rsid w:val="004B5B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146429">
      <w:bodyDiv w:val="1"/>
      <w:marLeft w:val="0"/>
      <w:marRight w:val="0"/>
      <w:marTop w:val="0"/>
      <w:marBottom w:val="0"/>
      <w:divBdr>
        <w:top w:val="none" w:sz="0" w:space="0" w:color="auto"/>
        <w:left w:val="none" w:sz="0" w:space="0" w:color="auto"/>
        <w:bottom w:val="none" w:sz="0" w:space="0" w:color="auto"/>
        <w:right w:val="none" w:sz="0" w:space="0" w:color="auto"/>
      </w:divBdr>
      <w:divsChild>
        <w:div w:id="451244852">
          <w:marLeft w:val="0"/>
          <w:marRight w:val="0"/>
          <w:marTop w:val="0"/>
          <w:marBottom w:val="0"/>
          <w:divBdr>
            <w:top w:val="none" w:sz="0" w:space="0" w:color="auto"/>
            <w:left w:val="none" w:sz="0" w:space="0" w:color="auto"/>
            <w:bottom w:val="none" w:sz="0" w:space="0" w:color="auto"/>
            <w:right w:val="none" w:sz="0" w:space="0" w:color="auto"/>
          </w:divBdr>
          <w:divsChild>
            <w:div w:id="150963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108714">
      <w:bodyDiv w:val="1"/>
      <w:marLeft w:val="0"/>
      <w:marRight w:val="0"/>
      <w:marTop w:val="0"/>
      <w:marBottom w:val="0"/>
      <w:divBdr>
        <w:top w:val="none" w:sz="0" w:space="0" w:color="auto"/>
        <w:left w:val="none" w:sz="0" w:space="0" w:color="auto"/>
        <w:bottom w:val="none" w:sz="0" w:space="0" w:color="auto"/>
        <w:right w:val="none" w:sz="0" w:space="0" w:color="auto"/>
      </w:divBdr>
      <w:divsChild>
        <w:div w:id="1791824172">
          <w:marLeft w:val="0"/>
          <w:marRight w:val="0"/>
          <w:marTop w:val="0"/>
          <w:marBottom w:val="0"/>
          <w:divBdr>
            <w:top w:val="none" w:sz="0" w:space="0" w:color="auto"/>
            <w:left w:val="none" w:sz="0" w:space="0" w:color="auto"/>
            <w:bottom w:val="none" w:sz="0" w:space="0" w:color="auto"/>
            <w:right w:val="none" w:sz="0" w:space="0" w:color="auto"/>
          </w:divBdr>
          <w:divsChild>
            <w:div w:id="65826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396988">
      <w:bodyDiv w:val="1"/>
      <w:marLeft w:val="0"/>
      <w:marRight w:val="0"/>
      <w:marTop w:val="0"/>
      <w:marBottom w:val="0"/>
      <w:divBdr>
        <w:top w:val="none" w:sz="0" w:space="0" w:color="auto"/>
        <w:left w:val="none" w:sz="0" w:space="0" w:color="auto"/>
        <w:bottom w:val="none" w:sz="0" w:space="0" w:color="auto"/>
        <w:right w:val="none" w:sz="0" w:space="0" w:color="auto"/>
      </w:divBdr>
      <w:divsChild>
        <w:div w:id="1181703000">
          <w:marLeft w:val="0"/>
          <w:marRight w:val="0"/>
          <w:marTop w:val="0"/>
          <w:marBottom w:val="0"/>
          <w:divBdr>
            <w:top w:val="none" w:sz="0" w:space="0" w:color="auto"/>
            <w:left w:val="none" w:sz="0" w:space="0" w:color="auto"/>
            <w:bottom w:val="none" w:sz="0" w:space="0" w:color="auto"/>
            <w:right w:val="none" w:sz="0" w:space="0" w:color="auto"/>
          </w:divBdr>
          <w:divsChild>
            <w:div w:id="144410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672436">
      <w:bodyDiv w:val="1"/>
      <w:marLeft w:val="0"/>
      <w:marRight w:val="0"/>
      <w:marTop w:val="0"/>
      <w:marBottom w:val="0"/>
      <w:divBdr>
        <w:top w:val="none" w:sz="0" w:space="0" w:color="auto"/>
        <w:left w:val="none" w:sz="0" w:space="0" w:color="auto"/>
        <w:bottom w:val="none" w:sz="0" w:space="0" w:color="auto"/>
        <w:right w:val="none" w:sz="0" w:space="0" w:color="auto"/>
      </w:divBdr>
      <w:divsChild>
        <w:div w:id="1772507428">
          <w:marLeft w:val="0"/>
          <w:marRight w:val="0"/>
          <w:marTop w:val="0"/>
          <w:marBottom w:val="0"/>
          <w:divBdr>
            <w:top w:val="none" w:sz="0" w:space="0" w:color="auto"/>
            <w:left w:val="none" w:sz="0" w:space="0" w:color="auto"/>
            <w:bottom w:val="none" w:sz="0" w:space="0" w:color="auto"/>
            <w:right w:val="none" w:sz="0" w:space="0" w:color="auto"/>
          </w:divBdr>
          <w:divsChild>
            <w:div w:id="10859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488628">
      <w:bodyDiv w:val="1"/>
      <w:marLeft w:val="0"/>
      <w:marRight w:val="0"/>
      <w:marTop w:val="0"/>
      <w:marBottom w:val="0"/>
      <w:divBdr>
        <w:top w:val="none" w:sz="0" w:space="0" w:color="auto"/>
        <w:left w:val="none" w:sz="0" w:space="0" w:color="auto"/>
        <w:bottom w:val="none" w:sz="0" w:space="0" w:color="auto"/>
        <w:right w:val="none" w:sz="0" w:space="0" w:color="auto"/>
      </w:divBdr>
      <w:divsChild>
        <w:div w:id="1986426941">
          <w:marLeft w:val="0"/>
          <w:marRight w:val="0"/>
          <w:marTop w:val="0"/>
          <w:marBottom w:val="0"/>
          <w:divBdr>
            <w:top w:val="none" w:sz="0" w:space="0" w:color="auto"/>
            <w:left w:val="none" w:sz="0" w:space="0" w:color="auto"/>
            <w:bottom w:val="none" w:sz="0" w:space="0" w:color="auto"/>
            <w:right w:val="none" w:sz="0" w:space="0" w:color="auto"/>
          </w:divBdr>
          <w:divsChild>
            <w:div w:id="186104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23</Pages>
  <Words>6018</Words>
  <Characters>34306</Characters>
  <Application>Microsoft Office Word</Application>
  <DocSecurity>0</DocSecurity>
  <Lines>285</Lines>
  <Paragraphs>80</Paragraphs>
  <ScaleCrop>false</ScaleCrop>
  <Company>DNA Project</Company>
  <LinksUpToDate>false</LinksUpToDate>
  <CharactersWithSpaces>40244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DNA7 X86</dc:creator>
  <cp:keywords/>
  <dc:description/>
  <cp:lastModifiedBy>DNA7 X86</cp:lastModifiedBy>
  <cp:revision>3</cp:revision>
  <dcterms:created xsi:type="dcterms:W3CDTF">2018-08-28T05:07:00Z</dcterms:created>
  <dcterms:modified xsi:type="dcterms:W3CDTF">2018-08-28T05:19:00Z</dcterms:modified>
</cp:coreProperties>
</file>