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jc w:val="center"/>
        <w:tblInd w:w="-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3"/>
        <w:gridCol w:w="4927"/>
      </w:tblGrid>
      <w:tr w:rsidR="00F71FD4" w:rsidTr="00470FA1">
        <w:trPr>
          <w:jc w:val="center"/>
        </w:trPr>
        <w:tc>
          <w:tcPr>
            <w:tcW w:w="4123" w:type="dxa"/>
          </w:tcPr>
          <w:p w:rsidR="00F71FD4" w:rsidRPr="00470FA1" w:rsidRDefault="00F71FD4" w:rsidP="00F71FD4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FA1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F71FD4" w:rsidRPr="00470FA1" w:rsidRDefault="00F71FD4" w:rsidP="00F71FD4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FA1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E51857" w:rsidRDefault="00E51857" w:rsidP="00F71FD4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1FD4" w:rsidRPr="00470FA1" w:rsidRDefault="00E51857" w:rsidP="00F71FD4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поссовет</w:t>
            </w:r>
          </w:p>
          <w:p w:rsidR="00F71FD4" w:rsidRPr="00470FA1" w:rsidRDefault="00470FA1" w:rsidP="00F71FD4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FA1">
              <w:rPr>
                <w:rFonts w:ascii="Times New Roman" w:hAnsi="Times New Roman"/>
                <w:sz w:val="28"/>
                <w:szCs w:val="28"/>
              </w:rPr>
              <w:t>Сакма</w:t>
            </w:r>
            <w:r w:rsidR="00F71FD4" w:rsidRPr="00470FA1">
              <w:rPr>
                <w:rFonts w:ascii="Times New Roman" w:hAnsi="Times New Roman"/>
                <w:sz w:val="28"/>
                <w:szCs w:val="28"/>
              </w:rPr>
              <w:t>рского</w:t>
            </w:r>
            <w:proofErr w:type="spellEnd"/>
            <w:r w:rsidR="00F71FD4" w:rsidRPr="00470FA1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F71FD4" w:rsidRPr="00470FA1" w:rsidRDefault="00F71FD4" w:rsidP="00F71FD4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FA1"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F71FD4" w:rsidRPr="00E51857" w:rsidRDefault="00F71FD4" w:rsidP="00F71FD4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857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F71FD4" w:rsidRDefault="00711DB2" w:rsidP="00F71FD4">
            <w:pPr>
              <w:pStyle w:val="ConsNormal"/>
              <w:ind w:firstLine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  <w:t xml:space="preserve">5 июня </w:t>
            </w:r>
            <w:r w:rsidR="00F71FD4" w:rsidRPr="007F10BE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  <w:t xml:space="preserve">2020 года № </w:t>
            </w:r>
            <w:r w:rsidR="007F10BE" w:rsidRPr="007F10BE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  <w:t>77-п</w:t>
            </w:r>
          </w:p>
          <w:p w:rsidR="00711DB2" w:rsidRPr="007F10BE" w:rsidRDefault="00711DB2" w:rsidP="00F71FD4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  <w:t>п. Красный Коммунар</w:t>
            </w:r>
          </w:p>
          <w:p w:rsidR="00F71FD4" w:rsidRDefault="00F71FD4" w:rsidP="00F71FD4">
            <w:pPr>
              <w:pStyle w:val="ConsNormal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F71FD4" w:rsidRDefault="00F71FD4" w:rsidP="001D5F32">
            <w:pPr>
              <w:pStyle w:val="ConsNormal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71FD4" w:rsidRPr="00470FA1" w:rsidRDefault="00F71FD4" w:rsidP="0047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FA1">
        <w:rPr>
          <w:rFonts w:ascii="Times New Roman" w:hAnsi="Times New Roman" w:cs="Times New Roman"/>
          <w:sz w:val="28"/>
          <w:szCs w:val="28"/>
        </w:rPr>
        <w:t>Об утверждении П</w:t>
      </w:r>
      <w:r w:rsidR="00287922" w:rsidRPr="00470FA1">
        <w:rPr>
          <w:rFonts w:ascii="Times New Roman" w:hAnsi="Times New Roman" w:cs="Times New Roman"/>
          <w:sz w:val="28"/>
          <w:szCs w:val="28"/>
        </w:rPr>
        <w:t xml:space="preserve">орядка проведения оценки качества </w:t>
      </w:r>
    </w:p>
    <w:p w:rsidR="00F71FD4" w:rsidRPr="00470FA1" w:rsidRDefault="00287922" w:rsidP="0047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FA1">
        <w:rPr>
          <w:rFonts w:ascii="Times New Roman" w:hAnsi="Times New Roman" w:cs="Times New Roman"/>
          <w:sz w:val="28"/>
          <w:szCs w:val="28"/>
        </w:rPr>
        <w:t>финансового</w:t>
      </w:r>
      <w:r w:rsidR="00F71FD4" w:rsidRPr="00470FA1">
        <w:rPr>
          <w:rFonts w:ascii="Times New Roman" w:hAnsi="Times New Roman" w:cs="Times New Roman"/>
          <w:sz w:val="28"/>
          <w:szCs w:val="28"/>
        </w:rPr>
        <w:t xml:space="preserve"> </w:t>
      </w:r>
      <w:r w:rsidRPr="00470FA1">
        <w:rPr>
          <w:rFonts w:ascii="Times New Roman" w:hAnsi="Times New Roman" w:cs="Times New Roman"/>
          <w:sz w:val="28"/>
          <w:szCs w:val="28"/>
        </w:rPr>
        <w:t xml:space="preserve">менеджмента главных распорядителей </w:t>
      </w:r>
    </w:p>
    <w:p w:rsidR="00F71FD4" w:rsidRPr="00470FA1" w:rsidRDefault="00287922" w:rsidP="0047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FA1">
        <w:rPr>
          <w:rFonts w:ascii="Times New Roman" w:hAnsi="Times New Roman" w:cs="Times New Roman"/>
          <w:sz w:val="28"/>
          <w:szCs w:val="28"/>
        </w:rPr>
        <w:t xml:space="preserve">средств бюджета муниципального образования  </w:t>
      </w:r>
    </w:p>
    <w:p w:rsidR="00470FA1" w:rsidRDefault="00E51857" w:rsidP="00E51857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="00470FA1" w:rsidRPr="00470FA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470FA1" w:rsidRPr="00470FA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7922" w:rsidRPr="00470F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87922" w:rsidRPr="00470FA1" w:rsidRDefault="00287922" w:rsidP="0047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FA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5472AA" w:rsidRDefault="005472AA" w:rsidP="005472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2AA" w:rsidRPr="005472AA" w:rsidRDefault="005472AA" w:rsidP="005472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01D" w:rsidRPr="0049701D" w:rsidRDefault="00287922" w:rsidP="00234EA8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01D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 качества управления средствами бюджета муниципального образования </w:t>
      </w:r>
      <w:proofErr w:type="spellStart"/>
      <w:r w:rsidR="00E51857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E51857">
        <w:rPr>
          <w:rFonts w:ascii="Times New Roman" w:hAnsi="Times New Roman"/>
          <w:sz w:val="28"/>
          <w:szCs w:val="28"/>
        </w:rPr>
        <w:t xml:space="preserve"> поссовет</w:t>
      </w:r>
      <w:r w:rsidR="00E51857" w:rsidRPr="00470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A1" w:rsidRPr="00470FA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470FA1" w:rsidRPr="00470FA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9701D" w:rsidRPr="0049701D">
        <w:rPr>
          <w:rFonts w:ascii="Times New Roman" w:hAnsi="Times New Roman" w:cs="Times New Roman"/>
          <w:sz w:val="28"/>
          <w:szCs w:val="28"/>
        </w:rPr>
        <w:t xml:space="preserve"> Оренбургской области:</w:t>
      </w:r>
    </w:p>
    <w:p w:rsidR="0049701D" w:rsidRDefault="00287922" w:rsidP="00812EF6">
      <w:pPr>
        <w:pStyle w:val="a3"/>
        <w:numPr>
          <w:ilvl w:val="0"/>
          <w:numId w:val="4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01D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proofErr w:type="gramStart"/>
      <w:r w:rsidRPr="0049701D">
        <w:rPr>
          <w:rFonts w:ascii="Times New Roman" w:hAnsi="Times New Roman" w:cs="Times New Roman"/>
          <w:sz w:val="28"/>
          <w:szCs w:val="28"/>
        </w:rPr>
        <w:t>проведения оценки качества финансового менеджмента главных распорядителей средств бюджета муниципального образования</w:t>
      </w:r>
      <w:proofErr w:type="gramEnd"/>
      <w:r w:rsidRPr="0049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857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E51857">
        <w:rPr>
          <w:rFonts w:ascii="Times New Roman" w:hAnsi="Times New Roman"/>
          <w:sz w:val="28"/>
          <w:szCs w:val="28"/>
        </w:rPr>
        <w:t xml:space="preserve"> поссовет</w:t>
      </w:r>
      <w:r w:rsidR="00470FA1" w:rsidRPr="00470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A1" w:rsidRPr="00470FA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470FA1" w:rsidRPr="00470FA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9701D">
        <w:rPr>
          <w:rFonts w:ascii="Times New Roman" w:hAnsi="Times New Roman" w:cs="Times New Roman"/>
          <w:sz w:val="28"/>
          <w:szCs w:val="28"/>
        </w:rPr>
        <w:t xml:space="preserve"> Оренбургской области согласно приложению.</w:t>
      </w:r>
    </w:p>
    <w:p w:rsidR="0049701D" w:rsidRPr="00C87D5F" w:rsidRDefault="00287922" w:rsidP="00812EF6">
      <w:pPr>
        <w:pStyle w:val="a3"/>
        <w:numPr>
          <w:ilvl w:val="0"/>
          <w:numId w:val="4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01D">
        <w:rPr>
          <w:rFonts w:ascii="Times New Roman" w:hAnsi="Times New Roman" w:cs="Times New Roman"/>
          <w:sz w:val="28"/>
          <w:szCs w:val="28"/>
        </w:rPr>
        <w:t xml:space="preserve">Обеспечить ежегодное размещение итогов оценки качества финансового менеджмента на официальном сайте администрации </w:t>
      </w:r>
      <w:proofErr w:type="spellStart"/>
      <w:r w:rsidR="00E51857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E51857">
        <w:rPr>
          <w:rFonts w:ascii="Times New Roman" w:hAnsi="Times New Roman"/>
          <w:sz w:val="28"/>
          <w:szCs w:val="28"/>
        </w:rPr>
        <w:t xml:space="preserve"> поссовет</w:t>
      </w:r>
      <w:r w:rsidR="00470FA1" w:rsidRPr="00470FA1">
        <w:rPr>
          <w:rFonts w:ascii="Times New Roman" w:hAnsi="Times New Roman" w:cs="Times New Roman"/>
          <w:sz w:val="28"/>
          <w:szCs w:val="28"/>
        </w:rPr>
        <w:t xml:space="preserve"> </w:t>
      </w:r>
      <w:r w:rsidRPr="0049701D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C87D5F">
        <w:rPr>
          <w:rFonts w:ascii="Times New Roman" w:hAnsi="Times New Roman" w:cs="Times New Roman"/>
          <w:sz w:val="28"/>
          <w:szCs w:val="28"/>
        </w:rPr>
        <w:t xml:space="preserve">до 01 </w:t>
      </w:r>
      <w:r w:rsidR="00C87D5F" w:rsidRPr="00C87D5F">
        <w:rPr>
          <w:rFonts w:ascii="Times New Roman" w:hAnsi="Times New Roman" w:cs="Times New Roman"/>
          <w:sz w:val="28"/>
          <w:szCs w:val="28"/>
        </w:rPr>
        <w:t>июня</w:t>
      </w:r>
      <w:r w:rsidRPr="00C87D5F">
        <w:rPr>
          <w:rFonts w:ascii="Times New Roman" w:hAnsi="Times New Roman" w:cs="Times New Roman"/>
          <w:sz w:val="28"/>
          <w:szCs w:val="28"/>
        </w:rPr>
        <w:t xml:space="preserve"> финансового года</w:t>
      </w:r>
      <w:r w:rsidR="00B83A10" w:rsidRPr="00C87D5F">
        <w:rPr>
          <w:rFonts w:ascii="Times New Roman" w:hAnsi="Times New Roman" w:cs="Times New Roman"/>
          <w:sz w:val="28"/>
          <w:szCs w:val="28"/>
        </w:rPr>
        <w:t>, следующего за отчетным периодом</w:t>
      </w:r>
      <w:r w:rsidRPr="00C87D5F">
        <w:rPr>
          <w:rFonts w:ascii="Times New Roman" w:hAnsi="Times New Roman" w:cs="Times New Roman"/>
          <w:sz w:val="28"/>
          <w:szCs w:val="28"/>
        </w:rPr>
        <w:t>.</w:t>
      </w:r>
      <w:r w:rsidR="0049701D" w:rsidRPr="00C87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01D" w:rsidRDefault="00F71FD4" w:rsidP="00812EF6">
      <w:pPr>
        <w:pStyle w:val="a3"/>
        <w:numPr>
          <w:ilvl w:val="0"/>
          <w:numId w:val="4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01D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  <w:r w:rsidR="0049701D" w:rsidRPr="00497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922" w:rsidRPr="0049701D" w:rsidRDefault="0049701D" w:rsidP="00812EF6">
      <w:pPr>
        <w:pStyle w:val="a3"/>
        <w:numPr>
          <w:ilvl w:val="0"/>
          <w:numId w:val="4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01D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подписания и подлежит опубликованию на официальном сайте администрации.</w:t>
      </w:r>
    </w:p>
    <w:p w:rsidR="005472AA" w:rsidRPr="0049701D" w:rsidRDefault="005472AA" w:rsidP="0049701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472AA" w:rsidRPr="00C87B91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472AA" w:rsidRPr="005472AA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AA" w:rsidRPr="005472AA" w:rsidRDefault="005472AA" w:rsidP="00E51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D5F">
        <w:rPr>
          <w:rFonts w:ascii="Times New Roman" w:hAnsi="Times New Roman" w:cs="Times New Roman"/>
          <w:sz w:val="28"/>
          <w:szCs w:val="28"/>
        </w:rPr>
        <w:t>Глава</w:t>
      </w:r>
      <w:r w:rsidR="00F71FD4" w:rsidRPr="00C87D5F">
        <w:rPr>
          <w:rFonts w:ascii="Times New Roman" w:hAnsi="Times New Roman" w:cs="Times New Roman"/>
          <w:sz w:val="28"/>
          <w:szCs w:val="28"/>
        </w:rPr>
        <w:t xml:space="preserve"> </w:t>
      </w:r>
      <w:r w:rsidR="00234EA8" w:rsidRPr="00C87D5F">
        <w:rPr>
          <w:rFonts w:ascii="Times New Roman" w:hAnsi="Times New Roman" w:cs="Times New Roman"/>
          <w:sz w:val="28"/>
          <w:szCs w:val="28"/>
        </w:rPr>
        <w:t xml:space="preserve"> </w:t>
      </w:r>
      <w:r w:rsidR="00E51857">
        <w:rPr>
          <w:rFonts w:ascii="Times New Roman" w:hAnsi="Times New Roman" w:cs="Times New Roman"/>
          <w:sz w:val="28"/>
          <w:szCs w:val="28"/>
        </w:rPr>
        <w:t xml:space="preserve">поссовета                                                                                             С.А. </w:t>
      </w:r>
      <w:proofErr w:type="spellStart"/>
      <w:r w:rsidR="00E51857">
        <w:rPr>
          <w:rFonts w:ascii="Times New Roman" w:hAnsi="Times New Roman" w:cs="Times New Roman"/>
          <w:sz w:val="28"/>
          <w:szCs w:val="28"/>
        </w:rPr>
        <w:t>Шарыгин</w:t>
      </w:r>
      <w:proofErr w:type="spellEnd"/>
    </w:p>
    <w:p w:rsidR="005472AA" w:rsidRPr="005472AA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AA" w:rsidRPr="005472AA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AA" w:rsidRPr="005472AA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AA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AA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B91" w:rsidRDefault="00C87B91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B91" w:rsidRDefault="00C87B91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FD4" w:rsidRDefault="00F71FD4" w:rsidP="00BD350D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</w:p>
    <w:p w:rsidR="004718DD" w:rsidRDefault="00BD350D" w:rsidP="00470FA1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470FA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администрации муниципального образования </w:t>
      </w:r>
    </w:p>
    <w:p w:rsidR="00E51857" w:rsidRPr="00E51857" w:rsidRDefault="00E51857" w:rsidP="00470FA1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51857">
        <w:rPr>
          <w:rFonts w:ascii="Times New Roman" w:hAnsi="Times New Roman"/>
          <w:sz w:val="24"/>
          <w:szCs w:val="24"/>
        </w:rPr>
        <w:t>Краснокоммунарский</w:t>
      </w:r>
      <w:proofErr w:type="spellEnd"/>
      <w:r w:rsidRPr="00E51857">
        <w:rPr>
          <w:rFonts w:ascii="Times New Roman" w:hAnsi="Times New Roman"/>
          <w:sz w:val="24"/>
          <w:szCs w:val="24"/>
        </w:rPr>
        <w:t xml:space="preserve"> поссовет</w:t>
      </w:r>
      <w:r w:rsidRPr="00E518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8DD" w:rsidRPr="00C87D5F" w:rsidRDefault="00470FA1" w:rsidP="00470FA1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87D5F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C87D5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C87B91" w:rsidRPr="00C87D5F" w:rsidRDefault="00C87B91" w:rsidP="00470FA1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C87D5F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5472AA" w:rsidRPr="00470FA1" w:rsidRDefault="001D5F32" w:rsidP="00C87B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7D5F">
        <w:rPr>
          <w:rFonts w:ascii="Times New Roman" w:hAnsi="Times New Roman" w:cs="Times New Roman"/>
          <w:sz w:val="24"/>
          <w:szCs w:val="24"/>
        </w:rPr>
        <w:t xml:space="preserve">от </w:t>
      </w:r>
      <w:r w:rsidR="007340E8">
        <w:rPr>
          <w:rFonts w:ascii="Times New Roman" w:hAnsi="Times New Roman" w:cs="Times New Roman"/>
          <w:sz w:val="24"/>
          <w:szCs w:val="24"/>
        </w:rPr>
        <w:t xml:space="preserve">5 июня </w:t>
      </w:r>
      <w:r w:rsidR="00287922" w:rsidRPr="00C87D5F">
        <w:rPr>
          <w:rFonts w:ascii="Times New Roman" w:hAnsi="Times New Roman" w:cs="Times New Roman"/>
          <w:sz w:val="24"/>
          <w:szCs w:val="24"/>
        </w:rPr>
        <w:t>2020</w:t>
      </w:r>
      <w:r w:rsidR="00F71FD4" w:rsidRPr="00C87D5F">
        <w:rPr>
          <w:rFonts w:ascii="Times New Roman" w:hAnsi="Times New Roman" w:cs="Times New Roman"/>
          <w:sz w:val="24"/>
          <w:szCs w:val="24"/>
        </w:rPr>
        <w:t xml:space="preserve"> </w:t>
      </w:r>
      <w:r w:rsidR="00287922" w:rsidRPr="00C87D5F">
        <w:rPr>
          <w:rFonts w:ascii="Times New Roman" w:hAnsi="Times New Roman" w:cs="Times New Roman"/>
          <w:sz w:val="24"/>
          <w:szCs w:val="24"/>
        </w:rPr>
        <w:t>г.</w:t>
      </w:r>
      <w:r w:rsidR="00F71FD4" w:rsidRPr="00C87D5F">
        <w:rPr>
          <w:rFonts w:ascii="Times New Roman" w:hAnsi="Times New Roman" w:cs="Times New Roman"/>
          <w:sz w:val="24"/>
          <w:szCs w:val="24"/>
        </w:rPr>
        <w:t xml:space="preserve"> </w:t>
      </w:r>
      <w:r w:rsidR="00C87B91" w:rsidRPr="00C87D5F">
        <w:rPr>
          <w:rFonts w:ascii="Times New Roman" w:hAnsi="Times New Roman" w:cs="Times New Roman"/>
          <w:sz w:val="24"/>
          <w:szCs w:val="24"/>
        </w:rPr>
        <w:t>№</w:t>
      </w:r>
      <w:r w:rsidR="00F71FD4" w:rsidRPr="00C87D5F">
        <w:rPr>
          <w:rFonts w:ascii="Times New Roman" w:hAnsi="Times New Roman" w:cs="Times New Roman"/>
          <w:sz w:val="24"/>
          <w:szCs w:val="24"/>
        </w:rPr>
        <w:t xml:space="preserve"> </w:t>
      </w:r>
      <w:r w:rsidR="007340E8">
        <w:rPr>
          <w:rFonts w:ascii="Times New Roman" w:hAnsi="Times New Roman" w:cs="Times New Roman"/>
          <w:sz w:val="24"/>
          <w:szCs w:val="24"/>
        </w:rPr>
        <w:t>77-п</w:t>
      </w:r>
    </w:p>
    <w:p w:rsidR="00C87B91" w:rsidRPr="005472AA" w:rsidRDefault="00C87B91" w:rsidP="00C87B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761" w:rsidRDefault="00321761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87922" w:rsidRDefault="00287922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287922" w:rsidRPr="00470FA1" w:rsidRDefault="00287922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оценки качества финансового менеджмента главных распорядителей средств бюджета </w:t>
      </w:r>
      <w:r w:rsidRPr="00117F5F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образования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51857" w:rsidRPr="00E51857">
        <w:rPr>
          <w:rFonts w:ascii="Times New Roman" w:hAnsi="Times New Roman"/>
          <w:b/>
          <w:sz w:val="28"/>
          <w:szCs w:val="28"/>
        </w:rPr>
        <w:t>Краснокоммунарский</w:t>
      </w:r>
      <w:proofErr w:type="spellEnd"/>
      <w:r w:rsidR="00E51857" w:rsidRPr="00E51857">
        <w:rPr>
          <w:rFonts w:ascii="Times New Roman" w:hAnsi="Times New Roman"/>
          <w:b/>
          <w:sz w:val="28"/>
          <w:szCs w:val="28"/>
        </w:rPr>
        <w:t xml:space="preserve"> поссовет</w:t>
      </w:r>
      <w:r w:rsidR="00470FA1" w:rsidRPr="00470FA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70FA1" w:rsidRPr="00470FA1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="00470FA1" w:rsidRPr="00470FA1">
        <w:rPr>
          <w:rFonts w:ascii="Times New Roman" w:hAnsi="Times New Roman"/>
          <w:b/>
          <w:sz w:val="28"/>
          <w:szCs w:val="28"/>
        </w:rPr>
        <w:t xml:space="preserve"> района </w:t>
      </w:r>
      <w:r w:rsidRPr="00470FA1">
        <w:rPr>
          <w:rFonts w:ascii="Times New Roman" w:hAnsi="Times New Roman"/>
          <w:b/>
          <w:sz w:val="28"/>
          <w:szCs w:val="28"/>
        </w:rPr>
        <w:t>Оренбургской области</w:t>
      </w:r>
      <w:r w:rsidR="00681195">
        <w:rPr>
          <w:rFonts w:ascii="Times New Roman" w:hAnsi="Times New Roman"/>
          <w:b/>
          <w:sz w:val="28"/>
          <w:szCs w:val="28"/>
        </w:rPr>
        <w:t>.</w:t>
      </w:r>
    </w:p>
    <w:p w:rsidR="00287922" w:rsidRDefault="00287922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:rsidR="00287922" w:rsidRDefault="00287922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:rsidR="00287922" w:rsidRDefault="00287922" w:rsidP="00287922">
      <w:pPr>
        <w:pStyle w:val="Pro-List1"/>
        <w:spacing w:before="0" w:line="240" w:lineRule="auto"/>
        <w:ind w:left="0" w:firstLine="709"/>
      </w:pPr>
      <w:r>
        <w:rPr>
          <w:rFonts w:ascii="Times New Roman" w:hAnsi="Times New Roman"/>
          <w:sz w:val="28"/>
          <w:szCs w:val="28"/>
        </w:rPr>
        <w:t>1. Настоящий порядок разработан в</w:t>
      </w:r>
      <w:r w:rsidR="00F71F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целях повышения эффективности и качества управления средствами бюджета муниципального образования </w:t>
      </w:r>
      <w:proofErr w:type="spellStart"/>
      <w:r w:rsidR="00E51857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E51857">
        <w:rPr>
          <w:rFonts w:ascii="Times New Roman" w:hAnsi="Times New Roman"/>
          <w:sz w:val="28"/>
          <w:szCs w:val="28"/>
        </w:rPr>
        <w:t xml:space="preserve"> поссовет</w:t>
      </w:r>
      <w:r w:rsidR="00470FA1" w:rsidRPr="00CA6897">
        <w:rPr>
          <w:rFonts w:ascii="Times New Roman" w:hAnsi="Times New Roman"/>
          <w:sz w:val="28"/>
          <w:szCs w:val="28"/>
        </w:rPr>
        <w:t xml:space="preserve"> </w:t>
      </w:r>
      <w:r w:rsidR="004D7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0FA1" w:rsidRPr="00CA6897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470FA1" w:rsidRPr="00CA6897">
        <w:rPr>
          <w:rFonts w:ascii="Times New Roman" w:hAnsi="Times New Roman"/>
          <w:sz w:val="28"/>
          <w:szCs w:val="28"/>
        </w:rPr>
        <w:t xml:space="preserve"> района </w:t>
      </w:r>
      <w:r w:rsidRPr="00CA6897">
        <w:rPr>
          <w:rFonts w:ascii="Times New Roman" w:hAnsi="Times New Roman"/>
          <w:sz w:val="28"/>
          <w:szCs w:val="28"/>
        </w:rPr>
        <w:t>Оренбургской области</w:t>
      </w:r>
      <w:r w:rsidR="00CA6897" w:rsidRPr="00CA6897">
        <w:rPr>
          <w:rFonts w:ascii="Times New Roman" w:hAnsi="Times New Roman"/>
          <w:sz w:val="28"/>
          <w:szCs w:val="28"/>
        </w:rPr>
        <w:t xml:space="preserve"> </w:t>
      </w:r>
      <w:r w:rsidR="00681195" w:rsidRPr="00CA6897">
        <w:rPr>
          <w:rFonts w:ascii="Times New Roman" w:hAnsi="Times New Roman"/>
          <w:sz w:val="28"/>
          <w:szCs w:val="28"/>
        </w:rPr>
        <w:t>(далее</w:t>
      </w:r>
      <w:r w:rsidR="004D7B4D">
        <w:rPr>
          <w:rFonts w:ascii="Times New Roman" w:hAnsi="Times New Roman"/>
          <w:sz w:val="28"/>
          <w:szCs w:val="28"/>
        </w:rPr>
        <w:t xml:space="preserve"> </w:t>
      </w:r>
      <w:r w:rsidR="00681195" w:rsidRPr="00CA6897">
        <w:rPr>
          <w:rFonts w:ascii="Times New Roman" w:hAnsi="Times New Roman"/>
          <w:sz w:val="28"/>
          <w:szCs w:val="28"/>
        </w:rPr>
        <w:t>–</w:t>
      </w:r>
      <w:r w:rsidR="00CA6897">
        <w:rPr>
          <w:rFonts w:ascii="Times New Roman" w:hAnsi="Times New Roman"/>
          <w:sz w:val="28"/>
          <w:szCs w:val="28"/>
        </w:rPr>
        <w:t xml:space="preserve"> </w:t>
      </w:r>
      <w:r w:rsidR="00681195" w:rsidRPr="00CA6897">
        <w:rPr>
          <w:rFonts w:ascii="Times New Roman" w:hAnsi="Times New Roman"/>
          <w:sz w:val="28"/>
          <w:szCs w:val="28"/>
        </w:rPr>
        <w:t>местного бюджета)</w:t>
      </w:r>
      <w:r w:rsidRPr="00CA6897">
        <w:rPr>
          <w:rFonts w:ascii="Times New Roman" w:hAnsi="Times New Roman"/>
          <w:sz w:val="28"/>
          <w:szCs w:val="28"/>
        </w:rPr>
        <w:t xml:space="preserve"> и определяет процедуру </w:t>
      </w:r>
      <w:proofErr w:type="gramStart"/>
      <w:r w:rsidRPr="00CA6897">
        <w:rPr>
          <w:rFonts w:ascii="Times New Roman" w:hAnsi="Times New Roman"/>
          <w:sz w:val="28"/>
          <w:szCs w:val="28"/>
        </w:rPr>
        <w:t>проведения оценки качества финансового</w:t>
      </w:r>
      <w:r>
        <w:rPr>
          <w:rFonts w:ascii="Times New Roman" w:hAnsi="Times New Roman"/>
          <w:sz w:val="28"/>
          <w:szCs w:val="28"/>
        </w:rPr>
        <w:t xml:space="preserve"> менеджмента главных распорядителей средств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бюджета</w:t>
      </w:r>
      <w:r w:rsidR="004D7B4D">
        <w:rPr>
          <w:rFonts w:ascii="Times New Roman" w:hAnsi="Times New Roman"/>
          <w:sz w:val="28"/>
          <w:szCs w:val="28"/>
        </w:rPr>
        <w:t xml:space="preserve"> </w:t>
      </w:r>
      <w:r w:rsidR="00681195">
        <w:rPr>
          <w:rFonts w:ascii="Times New Roman" w:hAnsi="Times New Roman"/>
          <w:sz w:val="28"/>
          <w:szCs w:val="28"/>
        </w:rPr>
        <w:t>(далее</w:t>
      </w:r>
      <w:r w:rsidR="004D7B4D">
        <w:rPr>
          <w:rFonts w:ascii="Times New Roman" w:hAnsi="Times New Roman"/>
          <w:sz w:val="28"/>
          <w:szCs w:val="28"/>
        </w:rPr>
        <w:t xml:space="preserve"> – </w:t>
      </w:r>
      <w:r w:rsidR="00681195">
        <w:rPr>
          <w:rFonts w:ascii="Times New Roman" w:hAnsi="Times New Roman"/>
          <w:sz w:val="28"/>
          <w:szCs w:val="28"/>
        </w:rPr>
        <w:t>ГРБС)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E51857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E51857">
        <w:rPr>
          <w:rFonts w:ascii="Times New Roman" w:hAnsi="Times New Roman"/>
          <w:sz w:val="28"/>
          <w:szCs w:val="28"/>
        </w:rPr>
        <w:t xml:space="preserve"> поссовет</w:t>
      </w:r>
      <w:r w:rsidR="00470FA1" w:rsidRPr="00470F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0FA1" w:rsidRPr="00470F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470FA1" w:rsidRPr="00470FA1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Оренбургской области (далее – </w:t>
      </w:r>
      <w:r w:rsidR="00F1511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ценка качества).</w:t>
      </w:r>
    </w:p>
    <w:p w:rsidR="00287922" w:rsidRDefault="00287922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Оценка качества осуществляется администрацией </w:t>
      </w:r>
      <w:proofErr w:type="spellStart"/>
      <w:r w:rsidR="00E51857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E51857">
        <w:rPr>
          <w:rFonts w:ascii="Times New Roman" w:hAnsi="Times New Roman"/>
          <w:sz w:val="28"/>
          <w:szCs w:val="28"/>
        </w:rPr>
        <w:t xml:space="preserve"> поссовет</w:t>
      </w:r>
      <w:r w:rsidR="00E51857" w:rsidRPr="00470F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0FA1" w:rsidRPr="00470F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470FA1" w:rsidRPr="00470FA1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Оренбургской области (далее</w:t>
      </w:r>
      <w:r w:rsidR="004970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68119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дминистрация) ежегодно за отчетный финансовый год, в срок </w:t>
      </w:r>
      <w:r w:rsidRPr="00CA6897">
        <w:rPr>
          <w:rFonts w:ascii="Times New Roman" w:hAnsi="Times New Roman"/>
          <w:sz w:val="28"/>
          <w:szCs w:val="28"/>
        </w:rPr>
        <w:t xml:space="preserve">до 01 </w:t>
      </w:r>
      <w:r w:rsidR="00DC3579">
        <w:rPr>
          <w:rFonts w:ascii="Times New Roman" w:hAnsi="Times New Roman"/>
          <w:sz w:val="28"/>
          <w:szCs w:val="28"/>
        </w:rPr>
        <w:t>июн</w:t>
      </w:r>
      <w:r w:rsidR="00CA6897" w:rsidRPr="00CA6897">
        <w:rPr>
          <w:rFonts w:ascii="Times New Roman" w:hAnsi="Times New Roman"/>
          <w:sz w:val="28"/>
          <w:szCs w:val="28"/>
        </w:rPr>
        <w:t>я</w:t>
      </w:r>
      <w:r w:rsidRPr="00CA689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, следующего за </w:t>
      </w:r>
      <w:proofErr w:type="gramStart"/>
      <w:r>
        <w:rPr>
          <w:rFonts w:ascii="Times New Roman" w:hAnsi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87922" w:rsidRDefault="00287922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Оценка качества финансового менеджмента ГРБС ежегодно проводится по показателям, указанным в приложении к настоящему порядку (далее </w:t>
      </w:r>
      <w:r w:rsidR="0049701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перечень показателей).</w:t>
      </w:r>
    </w:p>
    <w:p w:rsidR="00287922" w:rsidRDefault="00287922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целях проведения оценки качества финансового менеджмента ГРБС выделяются следующие группы показателей:</w:t>
      </w:r>
    </w:p>
    <w:p w:rsidR="0028792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Показатели, оценивающие качество финансового планирования.</w:t>
      </w:r>
    </w:p>
    <w:p w:rsidR="0028792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Показатели, оценивающие качество исполнения бюджета.</w:t>
      </w:r>
    </w:p>
    <w:p w:rsidR="0028792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Показатели, оценивающие учет и отчетность.</w:t>
      </w:r>
    </w:p>
    <w:p w:rsidR="0028792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Показатели, оценивающие контроль и аудит.</w:t>
      </w:r>
    </w:p>
    <w:p w:rsidR="0028792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A6897" w:rsidRPr="00CA689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CA6897" w:rsidRPr="00CA68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Показатели, оценивающие обеспечение публичности и открытости информации о бюджете.</w:t>
      </w:r>
    </w:p>
    <w:p w:rsidR="00287922" w:rsidRDefault="00287922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Оценка качества финансового менеджмента ГРБС осуществляется в баллах и рассчитывается по каждому показателю в следующем порядке:</w:t>
      </w:r>
    </w:p>
    <w:p w:rsidR="0028792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Значение (формула расчета) показателя качества определяется в соответствии с графой 2 перечня показателей;</w:t>
      </w:r>
    </w:p>
    <w:p w:rsidR="0028792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На основании значения показателя качества, в соответствии с графами 3 и 4 перечня показателей, определяются баллы. В случае отсутствия у ГРБС отдельного показателя применяется максимальный балл, по оценке данного показателя.</w:t>
      </w:r>
    </w:p>
    <w:p w:rsidR="00287922" w:rsidRDefault="00287922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Сводная оценка качества финансового менеджмента ГРБС осуществляется как сумма оценок по каждой группе показателей.</w:t>
      </w:r>
    </w:p>
    <w:p w:rsidR="0028792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На основании сводной оценки качества финансового менеджмента ГРБС присваивается степень качества финансового менеджмента.</w:t>
      </w:r>
    </w:p>
    <w:p w:rsidR="00287922" w:rsidRDefault="00287922" w:rsidP="00287922">
      <w:pPr>
        <w:pStyle w:val="Pro-Gramma"/>
        <w:spacing w:before="0" w:line="240" w:lineRule="auto"/>
        <w:ind w:left="0" w:firstLine="709"/>
      </w:pPr>
      <w:r>
        <w:rPr>
          <w:rFonts w:ascii="Times New Roman" w:hAnsi="Times New Roman"/>
          <w:sz w:val="28"/>
          <w:szCs w:val="28"/>
        </w:rPr>
        <w:t xml:space="preserve">Чем выше значение показателя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тем выше уровень качества финансового менеджмента ГРБС. Максимальный уровень качества составляет </w:t>
      </w:r>
      <w:r w:rsidR="00CA6897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 xml:space="preserve"> баллов.</w:t>
      </w:r>
    </w:p>
    <w:p w:rsidR="0028792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W w:w="909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27"/>
        <w:gridCol w:w="4572"/>
      </w:tblGrid>
      <w:tr w:rsidR="00287922" w:rsidTr="002028F0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922" w:rsidRDefault="00287922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Интервалы оценок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922" w:rsidRDefault="00287922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Степень качества управления финансовым менеджментом</w:t>
            </w:r>
          </w:p>
        </w:tc>
      </w:tr>
      <w:tr w:rsidR="00287922" w:rsidTr="002028F0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22" w:rsidRDefault="00CA6897" w:rsidP="00CA6897">
            <w:pPr>
              <w:pStyle w:val="Pro-Gramma"/>
              <w:snapToGrid w:val="0"/>
              <w:spacing w:before="0" w:line="240" w:lineRule="auto"/>
              <w:ind w:left="0"/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46&lt;</w:t>
            </w:r>
            <w:r w:rsidR="00287922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287922">
              <w:rPr>
                <w:rFonts w:ascii="Times New Roman" w:eastAsia="Calibri" w:hAnsi="Times New Roman"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≤51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22" w:rsidRDefault="00287922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87922" w:rsidTr="002028F0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22" w:rsidRDefault="00CA6897" w:rsidP="00CA6897">
            <w:pPr>
              <w:pStyle w:val="Pro-Gramma"/>
              <w:snapToGrid w:val="0"/>
              <w:spacing w:before="0" w:line="240" w:lineRule="auto"/>
              <w:ind w:left="0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</w:t>
            </w:r>
            <w:r w:rsidR="00287922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&lt;</w:t>
            </w:r>
            <w:r w:rsidR="00287922">
              <w:rPr>
                <w:rFonts w:ascii="Times New Roman" w:eastAsia="Calibri" w:hAnsi="Times New Roman"/>
                <w:sz w:val="28"/>
                <w:szCs w:val="28"/>
              </w:rPr>
              <w:t xml:space="preserve"> Р</w:t>
            </w:r>
            <w:proofErr w:type="spellStart"/>
            <w:proofErr w:type="gramStart"/>
            <w:r w:rsidR="00287922">
              <w:rPr>
                <w:rFonts w:ascii="Times New Roman" w:eastAsia="Calibri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proofErr w:type="gramEnd"/>
            <w:r w:rsidR="00287922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≤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46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22" w:rsidRDefault="00287922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87922" w:rsidTr="002028F0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22" w:rsidRPr="00CA6897" w:rsidRDefault="00287922" w:rsidP="00CA6897">
            <w:pPr>
              <w:pStyle w:val="Pro-Gramma"/>
              <w:snapToGrid w:val="0"/>
              <w:spacing w:before="0" w:line="240" w:lineRule="auto"/>
              <w:ind w:left="0"/>
              <w:rPr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≤ </w:t>
            </w:r>
            <w:r w:rsidR="00CA689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22" w:rsidRDefault="00287922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287922" w:rsidRDefault="00287922" w:rsidP="00287922">
      <w:pPr>
        <w:pStyle w:val="Pro-List1"/>
        <w:spacing w:before="0" w:line="240" w:lineRule="auto"/>
        <w:ind w:left="0" w:firstLine="709"/>
      </w:pPr>
    </w:p>
    <w:p w:rsidR="00287922" w:rsidRPr="00F43E15" w:rsidRDefault="00287922" w:rsidP="00287922">
      <w:pPr>
        <w:ind w:firstLine="709"/>
        <w:jc w:val="both"/>
        <w:rPr>
          <w:sz w:val="28"/>
          <w:szCs w:val="28"/>
        </w:rPr>
      </w:pPr>
    </w:p>
    <w:p w:rsidR="00287922" w:rsidRPr="00F43E15" w:rsidRDefault="00287922" w:rsidP="00287922">
      <w:pPr>
        <w:ind w:firstLine="709"/>
        <w:jc w:val="both"/>
        <w:rPr>
          <w:sz w:val="28"/>
          <w:szCs w:val="28"/>
        </w:rPr>
        <w:sectPr w:rsidR="00287922" w:rsidRPr="00F43E15" w:rsidSect="00470FA1">
          <w:footerReference w:type="default" r:id="rId8"/>
          <w:pgSz w:w="11906" w:h="16838"/>
          <w:pgMar w:top="1134" w:right="567" w:bottom="1134" w:left="993" w:header="720" w:footer="720" w:gutter="0"/>
          <w:cols w:space="720"/>
          <w:noEndnote/>
          <w:titlePg/>
          <w:docGrid w:linePitch="326"/>
        </w:sectPr>
      </w:pPr>
    </w:p>
    <w:tbl>
      <w:tblPr>
        <w:tblW w:w="13640" w:type="dxa"/>
        <w:tblInd w:w="927" w:type="dxa"/>
        <w:tblLook w:val="04A0"/>
      </w:tblPr>
      <w:tblGrid>
        <w:gridCol w:w="9322"/>
        <w:gridCol w:w="4318"/>
      </w:tblGrid>
      <w:tr w:rsidR="00F15112" w:rsidRPr="00AE232C" w:rsidTr="00F15112">
        <w:tc>
          <w:tcPr>
            <w:tcW w:w="9322" w:type="dxa"/>
          </w:tcPr>
          <w:p w:rsidR="00F15112" w:rsidRPr="00AE232C" w:rsidRDefault="00F15112" w:rsidP="002028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18" w:type="dxa"/>
          </w:tcPr>
          <w:p w:rsidR="00681195" w:rsidRDefault="00F15112" w:rsidP="00C87B91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  <w:r w:rsidRPr="00470FA1">
              <w:rPr>
                <w:rFonts w:ascii="Times New Roman" w:hAnsi="Times New Roman"/>
                <w:sz w:val="24"/>
              </w:rPr>
              <w:t xml:space="preserve">Приложение  к Порядку  </w:t>
            </w:r>
            <w:proofErr w:type="gramStart"/>
            <w:r w:rsidRPr="00470FA1">
              <w:rPr>
                <w:rFonts w:ascii="Times New Roman" w:hAnsi="Times New Roman"/>
                <w:sz w:val="24"/>
              </w:rPr>
              <w:t>проведения оценки качества финансового менеджмента главных распорядителей средств бюджета муниципального образования</w:t>
            </w:r>
            <w:proofErr w:type="gramEnd"/>
            <w:r w:rsidRPr="00470FA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51857" w:rsidRPr="00E51857">
              <w:rPr>
                <w:rFonts w:ascii="Times New Roman" w:hAnsi="Times New Roman"/>
                <w:sz w:val="24"/>
              </w:rPr>
              <w:t>Краснокоммунарский</w:t>
            </w:r>
            <w:proofErr w:type="spellEnd"/>
            <w:r w:rsidR="00E51857" w:rsidRPr="00E51857">
              <w:rPr>
                <w:rFonts w:ascii="Times New Roman" w:hAnsi="Times New Roman"/>
                <w:sz w:val="24"/>
              </w:rPr>
              <w:t xml:space="preserve"> поссовет</w:t>
            </w:r>
            <w:r w:rsidR="00E51857" w:rsidRPr="00470FA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70FA1" w:rsidRPr="00470FA1">
              <w:rPr>
                <w:rFonts w:ascii="Times New Roman" w:hAnsi="Times New Roman"/>
                <w:sz w:val="24"/>
              </w:rPr>
              <w:t>Сакмарского</w:t>
            </w:r>
            <w:proofErr w:type="spellEnd"/>
            <w:r w:rsidR="00470FA1" w:rsidRPr="00470FA1">
              <w:rPr>
                <w:rFonts w:ascii="Times New Roman" w:hAnsi="Times New Roman"/>
                <w:sz w:val="24"/>
              </w:rPr>
              <w:t xml:space="preserve"> района </w:t>
            </w:r>
          </w:p>
          <w:p w:rsidR="00F15112" w:rsidRPr="00470FA1" w:rsidRDefault="00F15112" w:rsidP="00C87B91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  <w:r w:rsidRPr="00470FA1">
              <w:rPr>
                <w:rFonts w:ascii="Times New Roman" w:hAnsi="Times New Roman"/>
                <w:sz w:val="24"/>
              </w:rPr>
              <w:t>Оренбургской области</w:t>
            </w:r>
          </w:p>
          <w:p w:rsidR="00F15112" w:rsidRPr="00722C66" w:rsidRDefault="00F15112" w:rsidP="002028F0"/>
        </w:tc>
      </w:tr>
    </w:tbl>
    <w:p w:rsidR="0049701D" w:rsidRDefault="00F15112" w:rsidP="00F1511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15112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49701D" w:rsidRPr="00470FA1" w:rsidRDefault="00F15112" w:rsidP="00F1511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470FA1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показателей, характеризующих качество финансового менеджмента главных распорядителей </w:t>
      </w:r>
    </w:p>
    <w:p w:rsidR="0049701D" w:rsidRPr="00470FA1" w:rsidRDefault="00F15112" w:rsidP="00F1511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70FA1">
        <w:rPr>
          <w:rFonts w:ascii="Times New Roman" w:hAnsi="Times New Roman" w:cs="Times New Roman"/>
          <w:b/>
          <w:bCs/>
          <w:sz w:val="28"/>
          <w:szCs w:val="28"/>
        </w:rPr>
        <w:t xml:space="preserve">средств </w:t>
      </w:r>
      <w:r w:rsidRPr="00470FA1">
        <w:rPr>
          <w:rFonts w:ascii="Times New Roman" w:hAnsi="Times New Roman" w:cs="Times New Roman"/>
          <w:b/>
          <w:sz w:val="28"/>
          <w:szCs w:val="28"/>
        </w:rPr>
        <w:t>бюджета муниципального образования</w:t>
      </w:r>
      <w:r w:rsidR="0049701D" w:rsidRPr="00470F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857" w:rsidRPr="00E51857">
        <w:rPr>
          <w:rFonts w:ascii="Times New Roman" w:hAnsi="Times New Roman"/>
          <w:b/>
          <w:sz w:val="28"/>
          <w:szCs w:val="28"/>
        </w:rPr>
        <w:t>Краснокоммунарский</w:t>
      </w:r>
      <w:proofErr w:type="spellEnd"/>
      <w:r w:rsidR="00E51857" w:rsidRPr="00E51857">
        <w:rPr>
          <w:rFonts w:ascii="Times New Roman" w:hAnsi="Times New Roman"/>
          <w:b/>
          <w:sz w:val="28"/>
          <w:szCs w:val="28"/>
        </w:rPr>
        <w:t xml:space="preserve"> поссовет</w:t>
      </w:r>
      <w:r w:rsidR="00E51857" w:rsidRPr="00470F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0FA1" w:rsidRPr="00470FA1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="00470FA1" w:rsidRPr="00470FA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15112" w:rsidRPr="00F15112" w:rsidRDefault="00F15112" w:rsidP="00F1511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15112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F15112" w:rsidRPr="00F15112" w:rsidRDefault="00F15112" w:rsidP="00F1511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</w:p>
    <w:tbl>
      <w:tblPr>
        <w:tblW w:w="14459" w:type="dxa"/>
        <w:tblInd w:w="-3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709"/>
        <w:gridCol w:w="3686"/>
        <w:gridCol w:w="5670"/>
        <w:gridCol w:w="1842"/>
        <w:gridCol w:w="993"/>
        <w:gridCol w:w="1559"/>
      </w:tblGrid>
      <w:tr w:rsidR="00F15112" w:rsidRPr="004D7B4D" w:rsidTr="004D7B4D">
        <w:trPr>
          <w:tblHeader/>
        </w:trPr>
        <w:tc>
          <w:tcPr>
            <w:tcW w:w="709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F15112" w:rsidRPr="004D7B4D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F15112" w:rsidRPr="004D7B4D" w:rsidRDefault="00F15112" w:rsidP="00F15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D7B4D">
              <w:rPr>
                <w:rFonts w:ascii="Times New Roman" w:eastAsia="Calibri" w:hAnsi="Times New Roman" w:cs="Times New Roman"/>
                <w:bCs/>
              </w:rPr>
              <w:t>Группа показателей/ Наименование показателей</w:t>
            </w:r>
          </w:p>
        </w:tc>
        <w:tc>
          <w:tcPr>
            <w:tcW w:w="5670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F15112" w:rsidRPr="004D7B4D" w:rsidRDefault="00F15112" w:rsidP="00F15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D7B4D">
              <w:rPr>
                <w:rFonts w:ascii="Times New Roman" w:eastAsia="Calibri" w:hAnsi="Times New Roman" w:cs="Times New Roman"/>
                <w:bCs/>
              </w:rPr>
              <w:t>Формула расчета показателя, единицы измерения показателя</w:t>
            </w:r>
          </w:p>
        </w:tc>
        <w:tc>
          <w:tcPr>
            <w:tcW w:w="1842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F15112" w:rsidRPr="004D7B4D" w:rsidRDefault="00F15112" w:rsidP="00F15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D7B4D">
              <w:rPr>
                <w:rFonts w:ascii="Times New Roman" w:eastAsia="Calibri" w:hAnsi="Times New Roman" w:cs="Times New Roman"/>
                <w:bCs/>
              </w:rPr>
              <w:t>Интерпретация значений</w:t>
            </w:r>
          </w:p>
        </w:tc>
        <w:tc>
          <w:tcPr>
            <w:tcW w:w="993" w:type="dxa"/>
            <w:tcBorders>
              <w:top w:val="single" w:sz="12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F15112" w:rsidRPr="004D7B4D" w:rsidRDefault="00F15112" w:rsidP="00F15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D7B4D">
              <w:rPr>
                <w:rFonts w:ascii="Times New Roman" w:eastAsia="Calibri" w:hAnsi="Times New Roman" w:cs="Times New Roman"/>
                <w:bCs/>
              </w:rPr>
              <w:t>Оценка показателя (балл)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F15112" w:rsidRPr="004D7B4D" w:rsidRDefault="00F15112" w:rsidP="00F15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D7B4D">
              <w:rPr>
                <w:rFonts w:ascii="Times New Roman" w:hAnsi="Times New Roman" w:cs="Times New Roman"/>
              </w:rPr>
              <w:t xml:space="preserve">ГРБС, для </w:t>
            </w:r>
            <w:proofErr w:type="gramStart"/>
            <w:r w:rsidRPr="004D7B4D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4D7B4D">
              <w:rPr>
                <w:rFonts w:ascii="Times New Roman" w:hAnsi="Times New Roman" w:cs="Times New Roman"/>
              </w:rPr>
              <w:t xml:space="preserve"> применяется показатель</w:t>
            </w:r>
          </w:p>
        </w:tc>
      </w:tr>
      <w:tr w:rsidR="00F15112" w:rsidRPr="00F15112" w:rsidTr="004D7B4D">
        <w:trPr>
          <w:tblHeader/>
        </w:trPr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F15112" w:rsidRPr="00F15112" w:rsidRDefault="00F15112" w:rsidP="00F15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F15112" w:rsidRPr="00F15112" w:rsidRDefault="00F15112" w:rsidP="00F15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F15112" w:rsidRPr="00F15112" w:rsidRDefault="00F15112" w:rsidP="00F15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F15112" w:rsidRPr="00F15112" w:rsidRDefault="00F15112" w:rsidP="00F15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112" w:rsidRPr="00F15112" w:rsidRDefault="00F15112" w:rsidP="00F15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5112" w:rsidRPr="00F15112" w:rsidRDefault="00F15112" w:rsidP="00F15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15112" w:rsidRPr="00F15112" w:rsidTr="004D7B4D">
        <w:trPr>
          <w:trHeight w:val="280"/>
        </w:trPr>
        <w:tc>
          <w:tcPr>
            <w:tcW w:w="709" w:type="dxa"/>
            <w:shd w:val="clear" w:color="auto" w:fill="auto"/>
          </w:tcPr>
          <w:p w:rsidR="00F15112" w:rsidRPr="00F15112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356" w:type="dxa"/>
            <w:gridSpan w:val="2"/>
            <w:shd w:val="clear" w:color="auto" w:fill="auto"/>
          </w:tcPr>
          <w:p w:rsidR="00F15112" w:rsidRPr="00F15112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Качество бюджетного планирования</w:t>
            </w:r>
          </w:p>
        </w:tc>
        <w:tc>
          <w:tcPr>
            <w:tcW w:w="1842" w:type="dxa"/>
            <w:tcBorders>
              <w:bottom w:val="single" w:sz="4" w:space="0" w:color="808080"/>
            </w:tcBorders>
            <w:shd w:val="clear" w:color="auto" w:fill="auto"/>
          </w:tcPr>
          <w:p w:rsidR="00F15112" w:rsidRPr="00F15112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F15112" w:rsidRPr="00F15112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F15112" w:rsidRPr="00F15112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112" w:rsidRPr="005A4F0A" w:rsidTr="004D7B4D">
        <w:trPr>
          <w:trHeight w:val="1823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5A4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1</w:t>
            </w:r>
            <w:proofErr w:type="gramEnd"/>
            <w:r w:rsidRPr="005A4F0A">
              <w:rPr>
                <w:rFonts w:ascii="Times New Roman" w:eastAsia="Calibri" w:hAnsi="Times New Roman" w:cs="Times New Roman"/>
              </w:rPr>
              <w:t xml:space="preserve">. </w:t>
            </w:r>
            <w:r w:rsidRPr="005A4F0A">
              <w:rPr>
                <w:rFonts w:ascii="Times New Roman" w:hAnsi="Times New Roman" w:cs="Times New Roman"/>
              </w:rPr>
              <w:t>Наличие в отчетном периоде случаев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P</w:t>
            </w:r>
            <w:r w:rsidRPr="005A4F0A">
              <w:rPr>
                <w:rFonts w:ascii="Times New Roman" w:hAnsi="Times New Roman" w:cs="Times New Roman"/>
                <w:vertAlign w:val="subscript"/>
              </w:rPr>
              <w:t>1</w:t>
            </w:r>
            <w:r w:rsidRPr="005A4F0A">
              <w:rPr>
                <w:rFonts w:ascii="Times New Roman" w:hAnsi="Times New Roman" w:cs="Times New Roman"/>
              </w:rPr>
              <w:t xml:space="preserve"> = Q, (раз)</w:t>
            </w:r>
          </w:p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где:</w:t>
            </w:r>
          </w:p>
          <w:p w:rsidR="00F15112" w:rsidRPr="005A4F0A" w:rsidRDefault="00F15112" w:rsidP="00251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 xml:space="preserve">Q </w:t>
            </w:r>
            <w:r w:rsidR="005A4F0A" w:rsidRPr="005A4F0A">
              <w:rPr>
                <w:rFonts w:ascii="Times New Roman" w:hAnsi="Times New Roman" w:cs="Times New Roman"/>
              </w:rPr>
              <w:t>–</w:t>
            </w:r>
            <w:r w:rsidRPr="005A4F0A">
              <w:rPr>
                <w:rFonts w:ascii="Times New Roman" w:hAnsi="Times New Roman" w:cs="Times New Roman"/>
              </w:rPr>
              <w:t xml:space="preserve"> случаи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5"/>
              </w:rPr>
            </w:pPr>
            <w:r w:rsidRPr="005A4F0A">
              <w:rPr>
                <w:rFonts w:ascii="Times New Roman" w:eastAsia="Calibri" w:hAnsi="Times New Roman" w:cs="Times New Roman"/>
                <w:spacing w:val="-5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1</w:t>
            </w:r>
            <w:proofErr w:type="gramEnd"/>
            <w:r w:rsidRPr="005A4F0A">
              <w:rPr>
                <w:rFonts w:ascii="Times New Roman" w:eastAsia="Calibri" w:hAnsi="Times New Roman" w:cs="Times New Roman"/>
                <w:spacing w:val="-5"/>
              </w:rPr>
              <w:t xml:space="preserve"> = 0 </w:t>
            </w:r>
          </w:p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  <w:spacing w:val="-5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1</w:t>
            </w:r>
            <w:proofErr w:type="gramEnd"/>
            <w:r w:rsidRPr="005A4F0A">
              <w:rPr>
                <w:rFonts w:ascii="Times New Roman" w:hAnsi="Times New Roman" w:cs="Times New Roman"/>
              </w:rPr>
              <w:t>&gt;</w:t>
            </w:r>
            <w:r w:rsidRPr="005A4F0A">
              <w:rPr>
                <w:rFonts w:ascii="Times New Roman" w:eastAsia="Calibri" w:hAnsi="Times New Roman" w:cs="Times New Roman"/>
                <w:spacing w:val="-5"/>
              </w:rPr>
              <w:t xml:space="preserve"> 0 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2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 xml:space="preserve">ГРБС 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15112" w:rsidRPr="005A4F0A" w:rsidTr="004D7B4D">
        <w:trPr>
          <w:trHeight w:val="1975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lastRenderedPageBreak/>
              <w:t>1.2.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5A4F0A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proofErr w:type="gramEnd"/>
            <w:r w:rsidRPr="005A4F0A">
              <w:rPr>
                <w:rFonts w:ascii="Times New Roman" w:eastAsia="Calibri" w:hAnsi="Times New Roman" w:cs="Times New Roman"/>
              </w:rPr>
              <w:t>. Своевременность предо</w:t>
            </w:r>
            <w:r w:rsidR="002517DC" w:rsidRPr="005A4F0A">
              <w:rPr>
                <w:rFonts w:ascii="Times New Roman" w:eastAsia="Calibri" w:hAnsi="Times New Roman" w:cs="Times New Roman"/>
              </w:rPr>
              <w:t>став</w:t>
            </w:r>
            <w:r w:rsidRPr="005A4F0A">
              <w:rPr>
                <w:rFonts w:ascii="Times New Roman" w:eastAsia="Calibri" w:hAnsi="Times New Roman" w:cs="Times New Roman"/>
              </w:rPr>
              <w:t xml:space="preserve">ления в отчетном году </w:t>
            </w:r>
            <w:r w:rsidRPr="005A4F0A">
              <w:rPr>
                <w:rFonts w:ascii="Times New Roman" w:hAnsi="Times New Roman" w:cs="Times New Roman"/>
              </w:rPr>
              <w:t>ГРБС финансово</w:t>
            </w:r>
            <w:r w:rsidR="005A4F0A" w:rsidRPr="005A4F0A">
              <w:rPr>
                <w:rFonts w:ascii="Times New Roman" w:hAnsi="Times New Roman" w:cs="Times New Roman"/>
              </w:rPr>
              <w:t xml:space="preserve"> – э</w:t>
            </w:r>
            <w:r w:rsidRPr="005A4F0A">
              <w:rPr>
                <w:rFonts w:ascii="Times New Roman" w:hAnsi="Times New Roman" w:cs="Times New Roman"/>
              </w:rPr>
              <w:t xml:space="preserve">кономического обоснования </w:t>
            </w:r>
            <w:r w:rsidRPr="005A4F0A">
              <w:rPr>
                <w:rFonts w:ascii="Times New Roman" w:eastAsia="Calibri" w:hAnsi="Times New Roman" w:cs="Times New Roman"/>
              </w:rPr>
              <w:t>для составления проекта решения о бюджете на очередной финансовый год и плановый период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proofErr w:type="gramEnd"/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r w:rsidRPr="005A4F0A">
              <w:rPr>
                <w:rFonts w:ascii="Times New Roman" w:eastAsia="Calibri" w:hAnsi="Times New Roman" w:cs="Times New Roman"/>
              </w:rPr>
              <w:t xml:space="preserve">=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Q</w:t>
            </w:r>
            <w:r w:rsidRPr="005A4F0A">
              <w:rPr>
                <w:rFonts w:ascii="Times New Roman" w:eastAsia="Calibri" w:hAnsi="Times New Roman" w:cs="Times New Roman"/>
              </w:rPr>
              <w:t xml:space="preserve"> (раз),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где:</w:t>
            </w: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  <w:lang w:val="en-US"/>
              </w:rPr>
              <w:t>Q</w:t>
            </w:r>
            <w:r w:rsidRPr="005A4F0A">
              <w:rPr>
                <w:rFonts w:ascii="Times New Roman" w:eastAsia="Calibri" w:hAnsi="Times New Roman" w:cs="Times New Roman"/>
              </w:rPr>
              <w:t xml:space="preserve"> </w:t>
            </w:r>
            <w:r w:rsidR="005A4F0A" w:rsidRPr="005A4F0A">
              <w:rPr>
                <w:rFonts w:ascii="Times New Roman" w:eastAsia="Calibri" w:hAnsi="Times New Roman" w:cs="Times New Roman"/>
              </w:rPr>
              <w:t>–</w:t>
            </w:r>
            <w:r w:rsidRPr="005A4F0A">
              <w:rPr>
                <w:rFonts w:ascii="Times New Roman" w:eastAsia="Calibri" w:hAnsi="Times New Roman" w:cs="Times New Roman"/>
              </w:rPr>
              <w:t xml:space="preserve"> случаи несвоевременного предоставления </w:t>
            </w:r>
            <w:r w:rsidRPr="005A4F0A">
              <w:rPr>
                <w:rFonts w:ascii="Times New Roman" w:hAnsi="Times New Roman" w:cs="Times New Roman"/>
              </w:rPr>
              <w:t xml:space="preserve">ГРБС финансово-экономического обоснования для </w:t>
            </w:r>
            <w:r w:rsidRPr="005A4F0A">
              <w:rPr>
                <w:rFonts w:ascii="Times New Roman" w:eastAsia="Calibri" w:hAnsi="Times New Roman" w:cs="Times New Roman"/>
              </w:rPr>
              <w:t>составления проекта решения о бюджете  на очередной финансовый год и плановый период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vertAlign w:val="subscript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proofErr w:type="gramEnd"/>
            <w:r w:rsidRPr="005A4F0A">
              <w:rPr>
                <w:rFonts w:ascii="Times New Roman" w:eastAsia="Calibri" w:hAnsi="Times New Roman" w:cs="Times New Roman"/>
                <w:lang w:val="en-US"/>
              </w:rPr>
              <w:t>= 0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proofErr w:type="gramEnd"/>
            <w:r w:rsidRPr="005A4F0A">
              <w:rPr>
                <w:rFonts w:ascii="Times New Roman" w:eastAsia="Calibri" w:hAnsi="Times New Roman" w:cs="Times New Roman"/>
                <w:lang w:val="en-US"/>
              </w:rPr>
              <w:t>&gt; 0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3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ГРБС</w:t>
            </w:r>
          </w:p>
        </w:tc>
      </w:tr>
      <w:tr w:rsidR="00F15112" w:rsidRPr="005A4F0A" w:rsidTr="004D7B4D">
        <w:trPr>
          <w:trHeight w:val="2150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1.3.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F15112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</w:rPr>
            </w:pPr>
            <w:r w:rsidRPr="005A4F0A">
              <w:rPr>
                <w:rFonts w:ascii="Times New Roman" w:hAnsi="Times New Roman" w:cs="Times New Roman"/>
              </w:rPr>
              <w:t>Р</w:t>
            </w:r>
            <w:r w:rsidRPr="005A4F0A">
              <w:rPr>
                <w:rFonts w:ascii="Times New Roman" w:hAnsi="Times New Roman" w:cs="Times New Roman"/>
                <w:vertAlign w:val="subscript"/>
              </w:rPr>
              <w:t>3</w:t>
            </w:r>
            <w:r w:rsidRPr="005A4F0A">
              <w:rPr>
                <w:rFonts w:ascii="Times New Roman" w:hAnsi="Times New Roman" w:cs="Times New Roman"/>
              </w:rPr>
              <w:t xml:space="preserve"> Своевременность представления реестра расходных обязательств ГРБС (далее – РРО)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3 </w:t>
            </w:r>
            <w:r w:rsidRPr="005A4F0A">
              <w:rPr>
                <w:rFonts w:ascii="Times New Roman" w:eastAsia="Calibri" w:hAnsi="Times New Roman" w:cs="Times New Roman"/>
              </w:rPr>
              <w:t xml:space="preserve">=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5A4F0A">
              <w:rPr>
                <w:rFonts w:ascii="Times New Roman" w:eastAsia="Calibri" w:hAnsi="Times New Roman" w:cs="Times New Roman"/>
              </w:rPr>
              <w:t xml:space="preserve"> (дней),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где:</w:t>
            </w: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Р</w:t>
            </w:r>
            <w:r w:rsidRPr="005A4F0A">
              <w:rPr>
                <w:rFonts w:ascii="Times New Roman" w:hAnsi="Times New Roman" w:cs="Times New Roman"/>
                <w:vertAlign w:val="subscript"/>
              </w:rPr>
              <w:t>3</w:t>
            </w:r>
            <w:r w:rsidRPr="005A4F0A">
              <w:rPr>
                <w:rFonts w:ascii="Times New Roman" w:hAnsi="Times New Roman" w:cs="Times New Roman"/>
              </w:rPr>
              <w:t xml:space="preserve"> </w:t>
            </w:r>
            <w:r w:rsidR="005A4F0A" w:rsidRPr="005A4F0A">
              <w:rPr>
                <w:rFonts w:ascii="Times New Roman" w:hAnsi="Times New Roman" w:cs="Times New Roman"/>
              </w:rPr>
              <w:t>–</w:t>
            </w:r>
            <w:r w:rsidRPr="005A4F0A">
              <w:rPr>
                <w:rFonts w:ascii="Times New Roman" w:hAnsi="Times New Roman" w:cs="Times New Roman"/>
              </w:rPr>
              <w:t xml:space="preserve"> количество </w:t>
            </w:r>
            <w:proofErr w:type="gramStart"/>
            <w:r w:rsidRPr="005A4F0A">
              <w:rPr>
                <w:rFonts w:ascii="Times New Roman" w:hAnsi="Times New Roman" w:cs="Times New Roman"/>
              </w:rPr>
              <w:t>дней отклонения даты регистрации письма</w:t>
            </w:r>
            <w:proofErr w:type="gramEnd"/>
            <w:r w:rsidRPr="005A4F0A">
              <w:rPr>
                <w:rFonts w:ascii="Times New Roman" w:hAnsi="Times New Roman" w:cs="Times New Roman"/>
              </w:rPr>
              <w:t xml:space="preserve"> ГРБС, к которому приложен РРО ГРБС на очередной финансовый год и плановый период, от даты представления РРО ГРБС установленный казначейством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5A4F0A">
              <w:rPr>
                <w:rFonts w:ascii="Times New Roman" w:eastAsia="Calibri" w:hAnsi="Times New Roman" w:cs="Times New Roman"/>
              </w:rPr>
              <w:t>= 0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vertAlign w:val="subscript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5A4F0A">
              <w:rPr>
                <w:rFonts w:ascii="Times New Roman" w:eastAsia="Calibri" w:hAnsi="Times New Roman" w:cs="Times New Roman"/>
              </w:rPr>
              <w:t>= 1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vertAlign w:val="subscript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5A4F0A">
              <w:rPr>
                <w:rFonts w:ascii="Times New Roman" w:eastAsia="Calibri" w:hAnsi="Times New Roman" w:cs="Times New Roman"/>
              </w:rPr>
              <w:t>= 2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vertAlign w:val="subscript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5A4F0A">
              <w:rPr>
                <w:rFonts w:ascii="Times New Roman" w:eastAsia="Calibri" w:hAnsi="Times New Roman" w:cs="Times New Roman"/>
              </w:rPr>
              <w:t>= 3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vertAlign w:val="subscript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5A4F0A">
              <w:rPr>
                <w:rFonts w:ascii="Times New Roman" w:eastAsia="Calibri" w:hAnsi="Times New Roman" w:cs="Times New Roman"/>
              </w:rPr>
              <w:t>= 4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3&gt;</w:t>
            </w:r>
            <w:r w:rsidRPr="005A4F0A">
              <w:rPr>
                <w:rFonts w:ascii="Times New Roman" w:eastAsia="Calibri" w:hAnsi="Times New Roman" w:cs="Times New Roman"/>
              </w:rPr>
              <w:t>= 5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5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4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3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2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1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ГРБС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15112" w:rsidRPr="005A4F0A" w:rsidTr="004D7B4D"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4F0A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9356" w:type="dxa"/>
            <w:gridSpan w:val="2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4F0A">
              <w:rPr>
                <w:rFonts w:ascii="Times New Roman" w:eastAsia="Calibri" w:hAnsi="Times New Roman" w:cs="Times New Roman"/>
                <w:b/>
              </w:rPr>
              <w:t xml:space="preserve">Качество исполнения бюджета </w:t>
            </w:r>
          </w:p>
        </w:tc>
        <w:tc>
          <w:tcPr>
            <w:tcW w:w="1842" w:type="dxa"/>
            <w:tcBorders>
              <w:bottom w:val="single" w:sz="4" w:space="0" w:color="808080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15112" w:rsidRPr="005A4F0A" w:rsidTr="004D7B4D">
        <w:trPr>
          <w:trHeight w:val="479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4</w:t>
            </w:r>
            <w:proofErr w:type="gramEnd"/>
            <w:r w:rsidRPr="005A4F0A">
              <w:rPr>
                <w:rFonts w:ascii="Times New Roman" w:eastAsia="Calibri" w:hAnsi="Times New Roman" w:cs="Times New Roman"/>
              </w:rPr>
              <w:t xml:space="preserve">. </w:t>
            </w:r>
            <w:r w:rsidRPr="005A4F0A">
              <w:rPr>
                <w:rFonts w:ascii="Times New Roman" w:hAnsi="Times New Roman" w:cs="Times New Roman"/>
              </w:rPr>
              <w:t xml:space="preserve">Своевременность исполнения расходных полномочий ГРБС в отчетном финансовом году 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4</w:t>
            </w:r>
            <w:proofErr w:type="gramStart"/>
            <w:r w:rsidRPr="005A4F0A">
              <w:rPr>
                <w:rFonts w:ascii="Times New Roman" w:hAnsi="Times New Roman" w:cs="Times New Roman"/>
              </w:rPr>
              <w:t xml:space="preserve"> = К</w:t>
            </w:r>
            <w:proofErr w:type="gramEnd"/>
            <w:r w:rsidRPr="005A4F0A">
              <w:rPr>
                <w:rFonts w:ascii="Times New Roman" w:hAnsi="Times New Roman" w:cs="Times New Roman"/>
              </w:rPr>
              <w:t xml:space="preserve">о / </w:t>
            </w:r>
            <w:proofErr w:type="spellStart"/>
            <w:r w:rsidRPr="005A4F0A">
              <w:rPr>
                <w:rFonts w:ascii="Times New Roman" w:eastAsia="Calibri" w:hAnsi="Times New Roman" w:cs="Times New Roman"/>
              </w:rPr>
              <w:t>Кп</w:t>
            </w:r>
            <w:proofErr w:type="spellEnd"/>
            <w:r w:rsidRPr="005A4F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F0A">
              <w:rPr>
                <w:rFonts w:ascii="Times New Roman" w:hAnsi="Times New Roman" w:cs="Times New Roman"/>
              </w:rPr>
              <w:t>x</w:t>
            </w:r>
            <w:proofErr w:type="spellEnd"/>
            <w:r w:rsidRPr="005A4F0A">
              <w:rPr>
                <w:rFonts w:ascii="Times New Roman" w:hAnsi="Times New Roman" w:cs="Times New Roman"/>
              </w:rPr>
              <w:t xml:space="preserve"> 100 (%),</w:t>
            </w:r>
            <w:r w:rsidRPr="005A4F0A">
              <w:rPr>
                <w:rFonts w:ascii="Times New Roman" w:hAnsi="Times New Roman" w:cs="Times New Roman"/>
              </w:rPr>
              <w:br/>
            </w:r>
            <w:r w:rsidRPr="005A4F0A">
              <w:rPr>
                <w:rFonts w:ascii="Times New Roman" w:eastAsia="Calibri" w:hAnsi="Times New Roman" w:cs="Times New Roman"/>
              </w:rPr>
              <w:t>где: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4</w:t>
            </w:r>
            <w:r w:rsidRPr="005A4F0A">
              <w:rPr>
                <w:rFonts w:ascii="Times New Roman" w:hAnsi="Times New Roman" w:cs="Times New Roman"/>
              </w:rPr>
              <w:t xml:space="preserve"> - процент исполнения ГРБС плана по расходам за IV квартал отчетного финансового года; Ко - кассовые расходы ГРБС за IV квартал отчетного года; </w:t>
            </w:r>
            <w:proofErr w:type="spellStart"/>
            <w:r w:rsidRPr="005A4F0A">
              <w:rPr>
                <w:rFonts w:ascii="Times New Roman" w:hAnsi="Times New Roman" w:cs="Times New Roman"/>
              </w:rPr>
              <w:t>К</w:t>
            </w:r>
            <w:proofErr w:type="gramStart"/>
            <w:r w:rsidRPr="005A4F0A">
              <w:rPr>
                <w:rFonts w:ascii="Times New Roman" w:hAnsi="Times New Roman" w:cs="Times New Roman"/>
              </w:rPr>
              <w:t>п</w:t>
            </w:r>
            <w:proofErr w:type="spellEnd"/>
            <w:r w:rsidRPr="005A4F0A">
              <w:rPr>
                <w:rFonts w:ascii="Times New Roman" w:hAnsi="Times New Roman" w:cs="Times New Roman"/>
              </w:rPr>
              <w:t>-</w:t>
            </w:r>
            <w:proofErr w:type="gramEnd"/>
            <w:r w:rsidRPr="005A4F0A">
              <w:rPr>
                <w:rFonts w:ascii="Times New Roman" w:hAnsi="Times New Roman" w:cs="Times New Roman"/>
              </w:rPr>
              <w:t xml:space="preserve"> объем бюджетных ассигнований ГРБС на отчетный финансовый год согласно кассовому плану с учетом изменений 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4  </w:t>
            </w:r>
            <w:r w:rsidRPr="005A4F0A">
              <w:rPr>
                <w:rFonts w:ascii="Times New Roman" w:eastAsia="Calibri" w:hAnsi="Times New Roman" w:cs="Times New Roman"/>
              </w:rPr>
              <w:t>&lt; 25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</w:rPr>
              <w:t xml:space="preserve">30%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≥P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5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≥</w:t>
            </w:r>
            <w:r w:rsidRPr="005A4F0A">
              <w:rPr>
                <w:rFonts w:ascii="Times New Roman" w:eastAsia="Calibri" w:hAnsi="Times New Roman" w:cs="Times New Roman"/>
              </w:rPr>
              <w:t xml:space="preserve"> 25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4</w:t>
            </w:r>
            <w:r w:rsidRPr="005A4F0A">
              <w:rPr>
                <w:rFonts w:ascii="Times New Roman" w:eastAsia="Calibri" w:hAnsi="Times New Roman" w:cs="Times New Roman"/>
              </w:rPr>
              <w:t>&gt; 30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5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3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 xml:space="preserve">ГРБС                  </w:t>
            </w:r>
          </w:p>
        </w:tc>
      </w:tr>
      <w:tr w:rsidR="00F15112" w:rsidRPr="005A4F0A" w:rsidTr="004D7B4D">
        <w:trPr>
          <w:trHeight w:val="525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5</w:t>
            </w:r>
            <w:r w:rsidRPr="005A4F0A">
              <w:rPr>
                <w:rFonts w:ascii="Times New Roman" w:eastAsia="Calibri" w:hAnsi="Times New Roman" w:cs="Times New Roman"/>
              </w:rPr>
              <w:t>. Соотношение кассовых расходов и плановых объемов бюджетных ассигнований ГРБС в отчетном году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5</w:t>
            </w:r>
            <w:r w:rsidRPr="005A4F0A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5A4F0A">
              <w:rPr>
                <w:rFonts w:ascii="Times New Roman" w:eastAsia="Calibri" w:hAnsi="Times New Roman" w:cs="Times New Roman"/>
              </w:rPr>
              <w:t>К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р</w:t>
            </w:r>
            <w:proofErr w:type="spellEnd"/>
            <w:r w:rsidRPr="005A4F0A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5A4F0A">
              <w:rPr>
                <w:rFonts w:ascii="Times New Roman" w:eastAsia="Calibri" w:hAnsi="Times New Roman" w:cs="Times New Roman"/>
              </w:rPr>
              <w:t>К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п</w:t>
            </w:r>
            <w:proofErr w:type="spellEnd"/>
            <w:r w:rsidRPr="005A4F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F0A">
              <w:rPr>
                <w:rFonts w:ascii="Times New Roman" w:hAnsi="Times New Roman" w:cs="Times New Roman"/>
              </w:rPr>
              <w:t>x</w:t>
            </w:r>
            <w:proofErr w:type="spellEnd"/>
            <w:r w:rsidRPr="005A4F0A">
              <w:rPr>
                <w:rFonts w:ascii="Times New Roman" w:hAnsi="Times New Roman" w:cs="Times New Roman"/>
              </w:rPr>
              <w:t xml:space="preserve"> 100 (%),</w:t>
            </w:r>
            <w:r w:rsidRPr="005A4F0A">
              <w:rPr>
                <w:rFonts w:ascii="Times New Roman" w:hAnsi="Times New Roman" w:cs="Times New Roman"/>
              </w:rPr>
              <w:br/>
            </w:r>
            <w:r w:rsidRPr="005A4F0A">
              <w:rPr>
                <w:rFonts w:ascii="Times New Roman" w:eastAsia="Calibri" w:hAnsi="Times New Roman" w:cs="Times New Roman"/>
              </w:rPr>
              <w:t>где: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A4F0A">
              <w:rPr>
                <w:rFonts w:ascii="Times New Roman" w:eastAsia="Calibri" w:hAnsi="Times New Roman" w:cs="Times New Roman"/>
              </w:rPr>
              <w:t>К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р</w:t>
            </w:r>
            <w:proofErr w:type="spellEnd"/>
            <w:r w:rsidRPr="005A4F0A">
              <w:rPr>
                <w:rFonts w:ascii="Times New Roman" w:eastAsia="Calibri" w:hAnsi="Times New Roman" w:cs="Times New Roman"/>
              </w:rPr>
              <w:t xml:space="preserve"> – кассовые расходы ГРБС в отчетном году (без учета межбюджетных трансфертов) (тыс. рублей);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A4F0A">
              <w:rPr>
                <w:rFonts w:ascii="Times New Roman" w:eastAsia="Calibri" w:hAnsi="Times New Roman" w:cs="Times New Roman"/>
              </w:rPr>
              <w:t>К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п</w:t>
            </w:r>
            <w:proofErr w:type="spellEnd"/>
            <w:r w:rsidRPr="005A4F0A">
              <w:rPr>
                <w:rFonts w:ascii="Times New Roman" w:eastAsia="Calibri" w:hAnsi="Times New Roman" w:cs="Times New Roman"/>
              </w:rPr>
              <w:t xml:space="preserve"> </w:t>
            </w:r>
            <w:r w:rsidR="005A4F0A" w:rsidRPr="005A4F0A">
              <w:rPr>
                <w:rFonts w:ascii="Times New Roman" w:eastAsia="Calibri" w:hAnsi="Times New Roman" w:cs="Times New Roman"/>
              </w:rPr>
              <w:t xml:space="preserve"> </w:t>
            </w:r>
            <w:r w:rsidRPr="005A4F0A">
              <w:rPr>
                <w:rFonts w:ascii="Times New Roman" w:eastAsia="Calibri" w:hAnsi="Times New Roman" w:cs="Times New Roman"/>
              </w:rPr>
              <w:t xml:space="preserve">– уточненный плановый объем бюджетных </w:t>
            </w:r>
            <w:r w:rsidRPr="005A4F0A">
              <w:rPr>
                <w:rFonts w:ascii="Times New Roman" w:eastAsia="Calibri" w:hAnsi="Times New Roman" w:cs="Times New Roman"/>
              </w:rPr>
              <w:lastRenderedPageBreak/>
              <w:t>ассигнований ГРБС (без учета межбюджетных трансфертов) (тыс. рублей)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  <w:lang w:val="en-US"/>
              </w:rPr>
              <w:lastRenderedPageBreak/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5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=</w:t>
            </w:r>
            <w:r w:rsidRPr="005A4F0A">
              <w:rPr>
                <w:rFonts w:ascii="Times New Roman" w:eastAsia="Calibri" w:hAnsi="Times New Roman" w:cs="Times New Roman"/>
              </w:rPr>
              <w:t xml:space="preserve"> 100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</w:rPr>
              <w:t xml:space="preserve">95%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≤P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6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≤</w:t>
            </w:r>
            <w:r w:rsidRPr="005A4F0A">
              <w:rPr>
                <w:rFonts w:ascii="Times New Roman" w:eastAsia="Calibri" w:hAnsi="Times New Roman" w:cs="Times New Roman"/>
              </w:rPr>
              <w:t xml:space="preserve"> 100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  <w:lang w:val="en-US"/>
              </w:rPr>
              <w:t>90</w:t>
            </w:r>
            <w:r w:rsidRPr="005A4F0A">
              <w:rPr>
                <w:rFonts w:ascii="Times New Roman" w:eastAsia="Calibri" w:hAnsi="Times New Roman" w:cs="Times New Roman"/>
              </w:rPr>
              <w:t xml:space="preserve">%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≤P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6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&lt;</w:t>
            </w:r>
            <w:r w:rsidRPr="005A4F0A">
              <w:rPr>
                <w:rFonts w:ascii="Times New Roman" w:eastAsia="Calibri" w:hAnsi="Times New Roman" w:cs="Times New Roman"/>
              </w:rPr>
              <w:t xml:space="preserve"> 95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8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5A4F0A">
              <w:rPr>
                <w:rFonts w:ascii="Times New Roman" w:eastAsia="Calibri" w:hAnsi="Times New Roman" w:cs="Times New Roman"/>
              </w:rPr>
              <w:t xml:space="preserve">%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≤P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6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&lt;</w:t>
            </w:r>
            <w:r w:rsidRPr="005A4F0A">
              <w:rPr>
                <w:rFonts w:ascii="Times New Roman" w:eastAsia="Calibri" w:hAnsi="Times New Roman" w:cs="Times New Roman"/>
              </w:rPr>
              <w:t>90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5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&lt;</w:t>
            </w:r>
            <w:r w:rsidRPr="005A4F0A">
              <w:rPr>
                <w:rFonts w:ascii="Times New Roman" w:eastAsia="Calibri" w:hAnsi="Times New Roman" w:cs="Times New Roman"/>
              </w:rPr>
              <w:t xml:space="preserve"> 8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5%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5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3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2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1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 xml:space="preserve">ГРБС                  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15112" w:rsidRPr="005A4F0A" w:rsidTr="004D7B4D">
        <w:trPr>
          <w:trHeight w:val="307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lastRenderedPageBreak/>
              <w:t>2.3.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6</w:t>
            </w:r>
            <w:proofErr w:type="gramEnd"/>
            <w:r w:rsidRPr="005A4F0A">
              <w:rPr>
                <w:rFonts w:ascii="Times New Roman" w:eastAsia="Calibri" w:hAnsi="Times New Roman" w:cs="Times New Roman"/>
              </w:rPr>
              <w:t xml:space="preserve">. Доля возвращенных заявок на оплату расходов ГРБС при осуществлении процедуры санкционирования расходов за счет средств бюджета 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6</w:t>
            </w:r>
            <w:r w:rsidRPr="005A4F0A">
              <w:rPr>
                <w:rFonts w:ascii="Times New Roman" w:hAnsi="Times New Roman" w:cs="Times New Roman"/>
              </w:rPr>
              <w:t xml:space="preserve"> = </w:t>
            </w:r>
            <w:r w:rsidRPr="005A4F0A">
              <w:rPr>
                <w:rFonts w:ascii="Times New Roman" w:eastAsia="Calibri" w:hAnsi="Times New Roman" w:cs="Times New Roman"/>
              </w:rPr>
              <w:t>К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оз</w:t>
            </w:r>
            <w:r w:rsidRPr="005A4F0A">
              <w:rPr>
                <w:rFonts w:ascii="Times New Roman" w:hAnsi="Times New Roman" w:cs="Times New Roman"/>
              </w:rPr>
              <w:t xml:space="preserve"> / </w:t>
            </w:r>
            <w:r w:rsidRPr="005A4F0A">
              <w:rPr>
                <w:rFonts w:ascii="Times New Roman" w:eastAsia="Calibri" w:hAnsi="Times New Roman" w:cs="Times New Roman"/>
              </w:rPr>
              <w:t>Q</w:t>
            </w:r>
            <w:r w:rsidRPr="005A4F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F0A">
              <w:rPr>
                <w:rFonts w:ascii="Times New Roman" w:hAnsi="Times New Roman" w:cs="Times New Roman"/>
              </w:rPr>
              <w:t>x</w:t>
            </w:r>
            <w:proofErr w:type="spellEnd"/>
            <w:r w:rsidRPr="005A4F0A">
              <w:rPr>
                <w:rFonts w:ascii="Times New Roman" w:hAnsi="Times New Roman" w:cs="Times New Roman"/>
              </w:rPr>
              <w:t xml:space="preserve"> 100 (%),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где: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Коз – количество возвращенных заявок на оплату расходов ГРБС в отчетном году, при осуществлении процедуры санкционирования расходов за счет средств бюджета;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 xml:space="preserve">Q – общее количество представленных заявок на оплату расходов ГРБС в отчетном году. 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6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&lt;</w:t>
            </w:r>
            <w:r w:rsidRPr="005A4F0A">
              <w:rPr>
                <w:rFonts w:ascii="Times New Roman" w:eastAsia="Calibri" w:hAnsi="Times New Roman" w:cs="Times New Roman"/>
              </w:rPr>
              <w:t xml:space="preserve"> 5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</w:rPr>
              <w:t xml:space="preserve">10%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≥P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7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≥</w:t>
            </w:r>
            <w:r w:rsidRPr="005A4F0A">
              <w:rPr>
                <w:rFonts w:ascii="Times New Roman" w:eastAsia="Calibri" w:hAnsi="Times New Roman" w:cs="Times New Roman"/>
              </w:rPr>
              <w:t>5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6 </w:t>
            </w:r>
            <w:r w:rsidRPr="005A4F0A">
              <w:rPr>
                <w:rFonts w:ascii="Times New Roman" w:eastAsia="Calibri" w:hAnsi="Times New Roman" w:cs="Times New Roman"/>
              </w:rPr>
              <w:t>&gt;10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5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3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0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5A4F0A">
              <w:rPr>
                <w:rFonts w:ascii="Times New Roman" w:hAnsi="Times New Roman" w:cs="Times New Roman"/>
              </w:rPr>
              <w:t xml:space="preserve">ГРБС                  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15112" w:rsidRPr="005A4F0A" w:rsidTr="004D7B4D">
        <w:trPr>
          <w:trHeight w:val="307"/>
        </w:trPr>
        <w:tc>
          <w:tcPr>
            <w:tcW w:w="709" w:type="dxa"/>
            <w:shd w:val="clear" w:color="auto" w:fill="auto"/>
          </w:tcPr>
          <w:p w:rsidR="00F15112" w:rsidRPr="005A4F0A" w:rsidRDefault="00F15112" w:rsidP="002C41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2.</w:t>
            </w:r>
            <w:r w:rsidR="002C41F8" w:rsidRPr="005A4F0A">
              <w:rPr>
                <w:rFonts w:ascii="Times New Roman" w:eastAsia="Calibri" w:hAnsi="Times New Roman" w:cs="Times New Roman"/>
              </w:rPr>
              <w:t>4</w:t>
            </w:r>
            <w:r w:rsidRPr="005A4F0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7</w:t>
            </w:r>
            <w:proofErr w:type="gramEnd"/>
            <w:r w:rsidRPr="005A4F0A">
              <w:rPr>
                <w:rFonts w:ascii="Times New Roman" w:eastAsia="Calibri" w:hAnsi="Times New Roman" w:cs="Times New Roman"/>
              </w:rPr>
              <w:t xml:space="preserve">. Отношение кредиторской задолженности ГРБС к объему бюджетных расходов ГРБС в отчетном году 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7</w:t>
            </w:r>
            <w:proofErr w:type="gramEnd"/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 =</w:t>
            </w:r>
            <w:proofErr w:type="spellStart"/>
            <w:r w:rsidRPr="005A4F0A">
              <w:rPr>
                <w:rFonts w:ascii="Times New Roman" w:hAnsi="Times New Roman" w:cs="Times New Roman"/>
                <w:lang w:val="en-US"/>
              </w:rPr>
              <w:t>V</w:t>
            </w:r>
            <w:r w:rsidRPr="005A4F0A">
              <w:rPr>
                <w:rFonts w:ascii="Times New Roman" w:hAnsi="Times New Roman" w:cs="Times New Roman"/>
                <w:vertAlign w:val="subscript"/>
                <w:lang w:val="en-US"/>
              </w:rPr>
              <w:t>k</w:t>
            </w:r>
            <w:r w:rsidRPr="005A4F0A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z</w:t>
            </w:r>
            <w:proofErr w:type="spellEnd"/>
            <w:r w:rsidRPr="005A4F0A">
              <w:rPr>
                <w:rFonts w:ascii="Times New Roman" w:hAnsi="Times New Roman" w:cs="Times New Roman"/>
              </w:rPr>
              <w:t>/</w:t>
            </w:r>
            <w:proofErr w:type="spellStart"/>
            <w:r w:rsidRPr="005A4F0A">
              <w:rPr>
                <w:rFonts w:ascii="Times New Roman" w:hAnsi="Times New Roman" w:cs="Times New Roman"/>
                <w:lang w:val="en-US"/>
              </w:rPr>
              <w:t>V</w:t>
            </w:r>
            <w:r w:rsidRPr="005A4F0A">
              <w:rPr>
                <w:rFonts w:ascii="Times New Roman" w:hAnsi="Times New Roman" w:cs="Times New Roman"/>
                <w:vertAlign w:val="subscript"/>
                <w:lang w:val="en-US"/>
              </w:rPr>
              <w:t>ba</w:t>
            </w:r>
            <w:proofErr w:type="spellEnd"/>
            <w:r w:rsidRPr="005A4F0A">
              <w:rPr>
                <w:rFonts w:ascii="Times New Roman" w:hAnsi="Times New Roman" w:cs="Times New Roman"/>
              </w:rPr>
              <w:t>*100 (%)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где:</w:t>
            </w: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A4F0A">
              <w:rPr>
                <w:rFonts w:ascii="Times New Roman" w:hAnsi="Times New Roman" w:cs="Times New Roman"/>
                <w:lang w:val="en-US"/>
              </w:rPr>
              <w:t>V</w:t>
            </w:r>
            <w:r w:rsidRPr="005A4F0A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kz</w:t>
            </w:r>
            <w:proofErr w:type="spellEnd"/>
            <w:r w:rsidR="005A4F0A"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r w:rsidRPr="005A4F0A">
              <w:rPr>
                <w:rFonts w:ascii="Times New Roman" w:eastAsia="Calibri" w:hAnsi="Times New Roman" w:cs="Times New Roman"/>
              </w:rPr>
              <w:t>– объем кредиторской задолженности ГРБС по состоянию на конец отчетного года (тыс. рублей);</w:t>
            </w: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A4F0A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5A4F0A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ba</w:t>
            </w:r>
            <w:proofErr w:type="spellEnd"/>
            <w:r w:rsidRPr="005A4F0A">
              <w:rPr>
                <w:rFonts w:ascii="Times New Roman" w:eastAsia="Calibri" w:hAnsi="Times New Roman" w:cs="Times New Roman"/>
              </w:rPr>
              <w:t xml:space="preserve"> – объем бюджетных расходов ГРБС в отчетном </w:t>
            </w:r>
            <w:proofErr w:type="gramStart"/>
            <w:r w:rsidRPr="005A4F0A">
              <w:rPr>
                <w:rFonts w:ascii="Times New Roman" w:eastAsia="Calibri" w:hAnsi="Times New Roman" w:cs="Times New Roman"/>
              </w:rPr>
              <w:t>году  (</w:t>
            </w:r>
            <w:proofErr w:type="gramEnd"/>
            <w:r w:rsidRPr="005A4F0A">
              <w:rPr>
                <w:rFonts w:ascii="Times New Roman" w:eastAsia="Calibri" w:hAnsi="Times New Roman" w:cs="Times New Roman"/>
              </w:rPr>
              <w:t xml:space="preserve">тыс. рублей).   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7</w:t>
            </w:r>
            <w:proofErr w:type="gramEnd"/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r w:rsidRPr="005A4F0A">
              <w:rPr>
                <w:rFonts w:ascii="Times New Roman" w:eastAsia="Calibri" w:hAnsi="Times New Roman" w:cs="Times New Roman"/>
              </w:rPr>
              <w:t>≤ 5%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5% &lt;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9 </w:t>
            </w:r>
            <w:r w:rsidRPr="005A4F0A">
              <w:rPr>
                <w:rFonts w:ascii="Times New Roman" w:eastAsia="Calibri" w:hAnsi="Times New Roman" w:cs="Times New Roman"/>
              </w:rPr>
              <w:t>≤ 10%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10% &lt;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9 </w:t>
            </w:r>
            <w:r w:rsidRPr="005A4F0A">
              <w:rPr>
                <w:rFonts w:ascii="Times New Roman" w:eastAsia="Calibri" w:hAnsi="Times New Roman" w:cs="Times New Roman"/>
              </w:rPr>
              <w:t>≤ 15%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7</w:t>
            </w:r>
            <w:proofErr w:type="gramEnd"/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r w:rsidRPr="005A4F0A">
              <w:rPr>
                <w:rFonts w:ascii="Times New Roman" w:eastAsia="Calibri" w:hAnsi="Times New Roman" w:cs="Times New Roman"/>
              </w:rPr>
              <w:t>&gt; 15%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3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2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1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ГРБС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15112" w:rsidRPr="005A4F0A" w:rsidTr="004D7B4D">
        <w:trPr>
          <w:trHeight w:val="307"/>
        </w:trPr>
        <w:tc>
          <w:tcPr>
            <w:tcW w:w="709" w:type="dxa"/>
            <w:shd w:val="clear" w:color="auto" w:fill="auto"/>
          </w:tcPr>
          <w:p w:rsidR="00F15112" w:rsidRPr="005A4F0A" w:rsidRDefault="00F15112" w:rsidP="002C41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2.</w:t>
            </w:r>
            <w:r w:rsidR="002C41F8" w:rsidRPr="005A4F0A">
              <w:rPr>
                <w:rFonts w:ascii="Times New Roman" w:eastAsia="Calibri" w:hAnsi="Times New Roman" w:cs="Times New Roman"/>
              </w:rPr>
              <w:t>5</w:t>
            </w:r>
            <w:r w:rsidRPr="005A4F0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8</w:t>
            </w:r>
            <w:r w:rsidRPr="005A4F0A">
              <w:rPr>
                <w:rFonts w:ascii="Times New Roman" w:eastAsia="Calibri" w:hAnsi="Times New Roman" w:cs="Times New Roman"/>
              </w:rPr>
              <w:t xml:space="preserve">. </w:t>
            </w:r>
            <w:r w:rsidRPr="005A4F0A">
              <w:rPr>
                <w:rFonts w:ascii="Times New Roman" w:hAnsi="Times New Roman" w:cs="Times New Roman"/>
              </w:rPr>
              <w:t>Изменение дебиторской задолженности ГРБС в отчетном периоде по сравнению с началом года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F0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A4F0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8</w:t>
            </w:r>
            <w:r w:rsidRPr="005A4F0A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5A4F0A">
              <w:rPr>
                <w:rFonts w:ascii="Times New Roman" w:hAnsi="Times New Roman" w:cs="Times New Roman"/>
                <w:sz w:val="22"/>
                <w:szCs w:val="22"/>
              </w:rPr>
              <w:t>Дт</w:t>
            </w:r>
            <w:r w:rsidRPr="005A4F0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оп</w:t>
            </w:r>
            <w:proofErr w:type="spellEnd"/>
            <w:r w:rsidRPr="005A4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A4F0A" w:rsidRPr="005A4F0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A4F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A4F0A">
              <w:rPr>
                <w:rFonts w:ascii="Times New Roman" w:hAnsi="Times New Roman" w:cs="Times New Roman"/>
                <w:sz w:val="22"/>
                <w:szCs w:val="22"/>
              </w:rPr>
              <w:t>Дт</w:t>
            </w:r>
            <w:r w:rsidRPr="005A4F0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нг</w:t>
            </w:r>
            <w:proofErr w:type="spellEnd"/>
            <w:r w:rsidRPr="005A4F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F15112" w:rsidRPr="005A4F0A" w:rsidRDefault="00F15112" w:rsidP="00F1511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F0A">
              <w:rPr>
                <w:rFonts w:ascii="Times New Roman" w:hAnsi="Times New Roman" w:cs="Times New Roman"/>
                <w:sz w:val="22"/>
                <w:szCs w:val="22"/>
              </w:rPr>
              <w:t>где</w:t>
            </w:r>
          </w:p>
          <w:p w:rsidR="00F15112" w:rsidRPr="005A4F0A" w:rsidRDefault="00F15112" w:rsidP="00F1511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A4F0A">
              <w:rPr>
                <w:rFonts w:ascii="Times New Roman" w:hAnsi="Times New Roman" w:cs="Times New Roman"/>
                <w:sz w:val="22"/>
                <w:szCs w:val="22"/>
              </w:rPr>
              <w:t>Дт</w:t>
            </w:r>
            <w:r w:rsidRPr="005A4F0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нг</w:t>
            </w:r>
            <w:proofErr w:type="spellEnd"/>
            <w:r w:rsidRPr="005A4F0A">
              <w:rPr>
                <w:rFonts w:ascii="Times New Roman" w:hAnsi="Times New Roman" w:cs="Times New Roman"/>
                <w:sz w:val="22"/>
                <w:szCs w:val="22"/>
              </w:rPr>
              <w:t xml:space="preserve"> – объем дебиторской задолженности ГРБС на начало текущего года,</w:t>
            </w: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5A4F0A">
              <w:rPr>
                <w:rFonts w:ascii="Times New Roman" w:hAnsi="Times New Roman" w:cs="Times New Roman"/>
              </w:rPr>
              <w:t>Дт</w:t>
            </w:r>
            <w:r w:rsidRPr="005A4F0A">
              <w:rPr>
                <w:rFonts w:ascii="Times New Roman" w:hAnsi="Times New Roman" w:cs="Times New Roman"/>
                <w:vertAlign w:val="subscript"/>
              </w:rPr>
              <w:t>оп</w:t>
            </w:r>
            <w:proofErr w:type="spellEnd"/>
            <w:r w:rsidR="005A4F0A" w:rsidRPr="005A4F0A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5A4F0A">
              <w:rPr>
                <w:rFonts w:ascii="Times New Roman" w:hAnsi="Times New Roman" w:cs="Times New Roman"/>
              </w:rPr>
              <w:t>– объем дебиторской задолженности ГРБС по состоянию на 1 число года, следующего за отчетным годом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 xml:space="preserve">Дебиторская задолженность отсутствует на начало </w:t>
            </w:r>
            <w:r w:rsidR="00DB41A9" w:rsidRPr="005A4F0A">
              <w:rPr>
                <w:rFonts w:ascii="Times New Roman" w:hAnsi="Times New Roman" w:cs="Times New Roman"/>
              </w:rPr>
              <w:t>текуще</w:t>
            </w:r>
            <w:r w:rsidRPr="005A4F0A">
              <w:rPr>
                <w:rFonts w:ascii="Times New Roman" w:hAnsi="Times New Roman" w:cs="Times New Roman"/>
              </w:rPr>
              <w:t>го года и на 1 число,</w:t>
            </w:r>
            <w:r w:rsidR="005A4F0A" w:rsidRPr="005A4F0A">
              <w:rPr>
                <w:rFonts w:ascii="Times New Roman" w:hAnsi="Times New Roman" w:cs="Times New Roman"/>
              </w:rPr>
              <w:t xml:space="preserve"> </w:t>
            </w:r>
            <w:r w:rsidRPr="005A4F0A">
              <w:rPr>
                <w:rFonts w:ascii="Times New Roman" w:hAnsi="Times New Roman" w:cs="Times New Roman"/>
              </w:rPr>
              <w:t>сле</w:t>
            </w:r>
            <w:r w:rsidR="00DB41A9" w:rsidRPr="005A4F0A">
              <w:rPr>
                <w:rFonts w:ascii="Times New Roman" w:hAnsi="Times New Roman" w:cs="Times New Roman"/>
              </w:rPr>
              <w:t>дую</w:t>
            </w:r>
            <w:r w:rsidRPr="005A4F0A">
              <w:rPr>
                <w:rFonts w:ascii="Times New Roman" w:hAnsi="Times New Roman" w:cs="Times New Roman"/>
              </w:rPr>
              <w:t>щего за отчетным годом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Р</w:t>
            </w:r>
            <w:r w:rsidRPr="005A4F0A">
              <w:rPr>
                <w:rFonts w:ascii="Times New Roman" w:hAnsi="Times New Roman" w:cs="Times New Roman"/>
                <w:vertAlign w:val="subscript"/>
              </w:rPr>
              <w:t>8</w:t>
            </w:r>
            <w:r w:rsidRPr="005A4F0A">
              <w:rPr>
                <w:rFonts w:ascii="Times New Roman" w:hAnsi="Times New Roman" w:cs="Times New Roman"/>
              </w:rPr>
              <w:t>&lt; 0 (снижение дебиторской задолженности</w:t>
            </w:r>
            <w:r w:rsidR="005A4F0A" w:rsidRPr="005A4F0A">
              <w:rPr>
                <w:rFonts w:ascii="Times New Roman" w:hAnsi="Times New Roman" w:cs="Times New Roman"/>
              </w:rPr>
              <w:t>)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Р</w:t>
            </w:r>
            <w:r w:rsidRPr="005A4F0A">
              <w:rPr>
                <w:rFonts w:ascii="Times New Roman" w:hAnsi="Times New Roman" w:cs="Times New Roman"/>
                <w:vertAlign w:val="subscript"/>
              </w:rPr>
              <w:t>8</w:t>
            </w:r>
            <w:r w:rsidRPr="005A4F0A">
              <w:rPr>
                <w:rFonts w:ascii="Times New Roman" w:hAnsi="Times New Roman" w:cs="Times New Roman"/>
              </w:rPr>
              <w:t xml:space="preserve"> = 0 (дебиторская задолженность </w:t>
            </w:r>
            <w:r w:rsidRPr="005A4F0A">
              <w:rPr>
                <w:rFonts w:ascii="Times New Roman" w:hAnsi="Times New Roman" w:cs="Times New Roman"/>
              </w:rPr>
              <w:lastRenderedPageBreak/>
              <w:t>не изменилась)</w:t>
            </w:r>
          </w:p>
          <w:p w:rsidR="00F15112" w:rsidRPr="005A4F0A" w:rsidRDefault="00F15112" w:rsidP="005A4F0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A4F0A">
              <w:rPr>
                <w:rFonts w:ascii="Times New Roman" w:hAnsi="Times New Roman" w:cs="Times New Roman"/>
              </w:rPr>
              <w:t>Р</w:t>
            </w:r>
            <w:r w:rsidRPr="005A4F0A">
              <w:rPr>
                <w:rFonts w:ascii="Times New Roman" w:hAnsi="Times New Roman" w:cs="Times New Roman"/>
                <w:vertAlign w:val="subscript"/>
              </w:rPr>
              <w:t>8</w:t>
            </w:r>
            <w:r w:rsidRPr="005A4F0A">
              <w:rPr>
                <w:rFonts w:ascii="Times New Roman" w:hAnsi="Times New Roman" w:cs="Times New Roman"/>
              </w:rPr>
              <w:t>&gt; 0 (допущен рост дебиторской задолженности)</w:t>
            </w:r>
          </w:p>
        </w:tc>
        <w:tc>
          <w:tcPr>
            <w:tcW w:w="993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5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4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2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lastRenderedPageBreak/>
              <w:t xml:space="preserve"> ГРБС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15112" w:rsidRPr="005A4F0A" w:rsidTr="004D7B4D">
        <w:trPr>
          <w:trHeight w:val="301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4F0A">
              <w:rPr>
                <w:rFonts w:ascii="Times New Roman" w:eastAsia="Calibri" w:hAnsi="Times New Roman" w:cs="Times New Roman"/>
                <w:b/>
              </w:rPr>
              <w:lastRenderedPageBreak/>
              <w:t>3.</w:t>
            </w:r>
          </w:p>
        </w:tc>
        <w:tc>
          <w:tcPr>
            <w:tcW w:w="13750" w:type="dxa"/>
            <w:gridSpan w:val="5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4F0A">
              <w:rPr>
                <w:rFonts w:ascii="Times New Roman" w:eastAsia="Calibri" w:hAnsi="Times New Roman" w:cs="Times New Roman"/>
                <w:b/>
              </w:rPr>
              <w:t xml:space="preserve">Учет и отчетность </w:t>
            </w:r>
          </w:p>
        </w:tc>
      </w:tr>
      <w:tr w:rsidR="00F15112" w:rsidRPr="005A4F0A" w:rsidTr="004D7B4D">
        <w:trPr>
          <w:trHeight w:val="1192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9</w:t>
            </w:r>
            <w:proofErr w:type="gramEnd"/>
            <w:r w:rsidRPr="005A4F0A">
              <w:rPr>
                <w:rFonts w:ascii="Times New Roman" w:eastAsia="Calibri" w:hAnsi="Times New Roman" w:cs="Times New Roman"/>
              </w:rPr>
              <w:t>. Наличие в отчетном периоде случаев несвоевременного предоставления годовой отчетности об исполнении бюджета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9</w:t>
            </w:r>
            <w:proofErr w:type="gramEnd"/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r w:rsidRPr="005A4F0A">
              <w:rPr>
                <w:rFonts w:ascii="Times New Roman" w:eastAsia="Calibri" w:hAnsi="Times New Roman" w:cs="Times New Roman"/>
              </w:rPr>
              <w:t>,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где: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случаи несвоевременного предоставления годовой отчетности об исполнении бюджета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vertAlign w:val="subscript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9</w:t>
            </w:r>
            <w:proofErr w:type="gramEnd"/>
            <w:r w:rsidRPr="005A4F0A">
              <w:rPr>
                <w:rFonts w:ascii="Times New Roman" w:eastAsia="Calibri" w:hAnsi="Times New Roman" w:cs="Times New Roman"/>
                <w:lang w:val="en-US"/>
              </w:rPr>
              <w:t>= 0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9</w:t>
            </w:r>
            <w:proofErr w:type="gramEnd"/>
            <w:r w:rsidRPr="005A4F0A">
              <w:rPr>
                <w:rFonts w:ascii="Times New Roman" w:eastAsia="Calibri" w:hAnsi="Times New Roman" w:cs="Times New Roman"/>
                <w:lang w:val="en-US"/>
              </w:rPr>
              <w:t>&gt; 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3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ГРБС</w:t>
            </w:r>
          </w:p>
        </w:tc>
      </w:tr>
      <w:tr w:rsidR="00F15112" w:rsidRPr="005A4F0A" w:rsidTr="004D7B4D">
        <w:trPr>
          <w:trHeight w:val="1299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3.2.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10</w:t>
            </w:r>
            <w:r w:rsidRPr="005A4F0A">
              <w:rPr>
                <w:rFonts w:ascii="Times New Roman" w:eastAsia="Calibri" w:hAnsi="Times New Roman" w:cs="Times New Roman"/>
              </w:rPr>
              <w:t xml:space="preserve">. </w:t>
            </w:r>
            <w:r w:rsidRPr="005A4F0A">
              <w:rPr>
                <w:rFonts w:ascii="Times New Roman" w:hAnsi="Times New Roman" w:cs="Times New Roman"/>
                <w:shd w:val="clear" w:color="auto" w:fill="FFFFFF"/>
              </w:rPr>
              <w:t>Соблюдение ГРБС требований по составу годовой бюджетной отчетности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10</w:t>
            </w:r>
            <w:r w:rsidRPr="005A4F0A">
              <w:rPr>
                <w:rFonts w:ascii="Times New Roman" w:eastAsia="Calibri" w:hAnsi="Times New Roman" w:cs="Times New Roman"/>
              </w:rPr>
              <w:t>,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где: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A4F0A">
              <w:rPr>
                <w:rFonts w:ascii="Times New Roman" w:hAnsi="Times New Roman" w:cs="Times New Roman"/>
                <w:shd w:val="clear" w:color="auto" w:fill="FFFFFF"/>
              </w:rPr>
              <w:t>годовая бюджетная отчетность ГРБС соответствует установленным требованиям,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hAnsi="Times New Roman" w:cs="Times New Roman"/>
                <w:shd w:val="clear" w:color="auto" w:fill="FFFFFF"/>
              </w:rPr>
              <w:t>годовая бюджетная отчетность ГРБС не соответствует установленным требованиям</w:t>
            </w:r>
          </w:p>
        </w:tc>
        <w:tc>
          <w:tcPr>
            <w:tcW w:w="1842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vertAlign w:val="subscript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10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3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ГРБС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15112" w:rsidRPr="005A4F0A" w:rsidTr="004D7B4D">
        <w:trPr>
          <w:trHeight w:val="525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4F0A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13750" w:type="dxa"/>
            <w:gridSpan w:val="5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4F0A">
              <w:rPr>
                <w:rFonts w:ascii="Times New Roman" w:eastAsia="Calibri" w:hAnsi="Times New Roman" w:cs="Times New Roman"/>
                <w:b/>
              </w:rPr>
              <w:t>Контроль и аудит</w:t>
            </w:r>
          </w:p>
        </w:tc>
      </w:tr>
      <w:tr w:rsidR="00F15112" w:rsidRPr="005A4F0A" w:rsidTr="004D7B4D">
        <w:trPr>
          <w:trHeight w:val="1052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4.1.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11</w:t>
            </w:r>
            <w:r w:rsidRPr="005A4F0A">
              <w:rPr>
                <w:rFonts w:ascii="Times New Roman" w:eastAsia="Calibri" w:hAnsi="Times New Roman" w:cs="Times New Roman"/>
              </w:rPr>
              <w:t>. Наличие муниципального правового акта ГРБС об организации ведомственного финансового аудита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11 </w:t>
            </w:r>
            <w:r w:rsidRPr="005A4F0A">
              <w:rPr>
                <w:rFonts w:ascii="Times New Roman" w:eastAsia="Calibri" w:hAnsi="Times New Roman" w:cs="Times New Roman"/>
              </w:rPr>
              <w:t>,</w:t>
            </w: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где:</w:t>
            </w:r>
          </w:p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да</w:t>
            </w:r>
          </w:p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11 </w:t>
            </w:r>
            <w:r w:rsidRPr="005A4F0A">
              <w:rPr>
                <w:rFonts w:ascii="Times New Roman" w:hAnsi="Times New Roman" w:cs="Times New Roman"/>
              </w:rPr>
              <w:br/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11</w:t>
            </w:r>
            <w:r w:rsidRPr="005A4F0A">
              <w:rPr>
                <w:rFonts w:ascii="Times New Roman" w:hAnsi="Times New Roman" w:cs="Times New Roman"/>
                <w:lang w:val="en-US"/>
              </w:rPr>
              <w:t>=</w:t>
            </w:r>
            <w:r w:rsidRPr="005A4F0A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3</w:t>
            </w:r>
          </w:p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ГРБС</w:t>
            </w:r>
          </w:p>
        </w:tc>
      </w:tr>
      <w:tr w:rsidR="00F15112" w:rsidRPr="005A4F0A" w:rsidTr="004D7B4D">
        <w:trPr>
          <w:trHeight w:val="1701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4.2.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5A4F0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12</w:t>
            </w:r>
            <w:r w:rsidRPr="005A4F0A">
              <w:rPr>
                <w:rFonts w:ascii="Times New Roman" w:eastAsia="Calibri" w:hAnsi="Times New Roman" w:cs="Times New Roman"/>
              </w:rPr>
              <w:t xml:space="preserve">. Наличие в отчетном периоде случаев нарушений бюджетного законодательства, выявленных в ходе проведения контрольных мероприятий органами муниципального </w:t>
            </w:r>
            <w:r w:rsidR="005A4F0A" w:rsidRPr="005A4F0A">
              <w:rPr>
                <w:rFonts w:ascii="Times New Roman" w:eastAsia="Calibri" w:hAnsi="Times New Roman" w:cs="Times New Roman"/>
              </w:rPr>
              <w:t>(</w:t>
            </w:r>
            <w:r w:rsidRPr="005A4F0A">
              <w:rPr>
                <w:rFonts w:ascii="Times New Roman" w:eastAsia="Calibri" w:hAnsi="Times New Roman" w:cs="Times New Roman"/>
              </w:rPr>
              <w:t xml:space="preserve">государственного) финансового контроля или органами </w:t>
            </w:r>
            <w:r w:rsidRPr="005A4F0A">
              <w:rPr>
                <w:rFonts w:ascii="Times New Roman" w:eastAsia="Calibri" w:hAnsi="Times New Roman" w:cs="Times New Roman"/>
              </w:rPr>
              <w:lastRenderedPageBreak/>
              <w:t>внутреннего финансового контроля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lastRenderedPageBreak/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12 </w:t>
            </w:r>
            <w:r w:rsidRPr="005A4F0A">
              <w:rPr>
                <w:rFonts w:ascii="Times New Roman" w:eastAsia="Calibri" w:hAnsi="Times New Roman" w:cs="Times New Roman"/>
              </w:rPr>
              <w:t xml:space="preserve">=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Q</w:t>
            </w:r>
            <w:r w:rsidRPr="005A4F0A">
              <w:rPr>
                <w:rFonts w:ascii="Times New Roman" w:eastAsia="Calibri" w:hAnsi="Times New Roman" w:cs="Times New Roman"/>
              </w:rPr>
              <w:t xml:space="preserve"> (раз),</w:t>
            </w: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где:</w:t>
            </w:r>
          </w:p>
          <w:p w:rsidR="00F15112" w:rsidRPr="005A4F0A" w:rsidRDefault="00F15112" w:rsidP="00F15112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  <w:lang w:val="en-US"/>
              </w:rPr>
              <w:t>Q</w:t>
            </w:r>
            <w:r w:rsidRPr="005A4F0A">
              <w:rPr>
                <w:rFonts w:ascii="Times New Roman" w:eastAsia="Calibri" w:hAnsi="Times New Roman" w:cs="Times New Roman"/>
              </w:rPr>
              <w:t xml:space="preserve"> – количество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  <w:tc>
          <w:tcPr>
            <w:tcW w:w="1842" w:type="dxa"/>
            <w:shd w:val="clear" w:color="auto" w:fill="auto"/>
          </w:tcPr>
          <w:p w:rsidR="00F15112" w:rsidRPr="005A4F0A" w:rsidRDefault="00F15112" w:rsidP="00F1511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12 </w:t>
            </w:r>
            <w:r w:rsidRPr="005A4F0A">
              <w:rPr>
                <w:rFonts w:ascii="Times New Roman" w:eastAsia="Calibri" w:hAnsi="Times New Roman" w:cs="Times New Roman"/>
              </w:rPr>
              <w:t>= 0</w:t>
            </w:r>
          </w:p>
          <w:p w:rsidR="00F15112" w:rsidRPr="005A4F0A" w:rsidRDefault="00F15112" w:rsidP="00F1511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12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&gt;0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3</w:t>
            </w:r>
          </w:p>
          <w:p w:rsidR="00F15112" w:rsidRPr="005A4F0A" w:rsidRDefault="00F15112" w:rsidP="00F1511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ГРБС</w:t>
            </w:r>
          </w:p>
        </w:tc>
      </w:tr>
      <w:tr w:rsidR="00F15112" w:rsidRPr="005A4F0A" w:rsidTr="004D7B4D">
        <w:trPr>
          <w:trHeight w:val="559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4F0A">
              <w:rPr>
                <w:rFonts w:ascii="Times New Roman" w:eastAsia="Calibri" w:hAnsi="Times New Roman" w:cs="Times New Roman"/>
                <w:b/>
              </w:rPr>
              <w:lastRenderedPageBreak/>
              <w:t>5.</w:t>
            </w:r>
          </w:p>
        </w:tc>
        <w:tc>
          <w:tcPr>
            <w:tcW w:w="13750" w:type="dxa"/>
            <w:gridSpan w:val="5"/>
            <w:shd w:val="clear" w:color="auto" w:fill="auto"/>
          </w:tcPr>
          <w:p w:rsidR="00F15112" w:rsidRPr="005A4F0A" w:rsidRDefault="00F15112" w:rsidP="00F1511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4F0A">
              <w:rPr>
                <w:rFonts w:ascii="Times New Roman" w:eastAsia="Calibri" w:hAnsi="Times New Roman" w:cs="Times New Roman"/>
                <w:b/>
              </w:rPr>
              <w:t xml:space="preserve">Обеспечение публичности и открытости информации о бюджете </w:t>
            </w:r>
          </w:p>
        </w:tc>
      </w:tr>
      <w:tr w:rsidR="00F15112" w:rsidRPr="005A4F0A" w:rsidTr="004D7B4D">
        <w:trPr>
          <w:trHeight w:val="166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5.1.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13</w:t>
            </w:r>
            <w:r w:rsidRPr="005A4F0A">
              <w:rPr>
                <w:rFonts w:ascii="Times New Roman" w:eastAsia="Calibri" w:hAnsi="Times New Roman" w:cs="Times New Roman"/>
              </w:rPr>
              <w:t xml:space="preserve">. </w:t>
            </w:r>
            <w:r w:rsidRPr="005A4F0A">
              <w:rPr>
                <w:rFonts w:ascii="Times New Roman" w:hAnsi="Times New Roman" w:cs="Times New Roman"/>
              </w:rPr>
              <w:t xml:space="preserve">Размещение в сети Интернет ГРБС - ответственными исполнителями муниципальных  программ материалов о ходе и результатах реализации мероприятий муниципальных программ 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13</w:t>
            </w:r>
            <w:r w:rsidRPr="005A4F0A">
              <w:rPr>
                <w:rFonts w:ascii="Times New Roman" w:eastAsia="Calibri" w:hAnsi="Times New Roman" w:cs="Times New Roman"/>
              </w:rPr>
              <w:t xml:space="preserve"> = </w:t>
            </w:r>
            <w:proofErr w:type="gramStart"/>
            <w:r w:rsidRPr="005A4F0A">
              <w:rPr>
                <w:rFonts w:ascii="Times New Roman" w:eastAsia="Calibri" w:hAnsi="Times New Roman" w:cs="Times New Roman"/>
                <w:lang w:val="en-US"/>
              </w:rPr>
              <w:t>Q</w:t>
            </w:r>
            <w:proofErr w:type="spellStart"/>
            <w:proofErr w:type="gramEnd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мпф</w:t>
            </w:r>
            <w:proofErr w:type="spellEnd"/>
            <w:r w:rsidRPr="005A4F0A">
              <w:rPr>
                <w:rFonts w:ascii="Times New Roman" w:eastAsia="Calibri" w:hAnsi="Times New Roman" w:cs="Times New Roman"/>
              </w:rPr>
              <w:t xml:space="preserve"> /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Q</w:t>
            </w:r>
            <w:proofErr w:type="spell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мп</w:t>
            </w:r>
            <w:proofErr w:type="spellEnd"/>
            <w:r w:rsidRPr="005A4F0A">
              <w:rPr>
                <w:rFonts w:ascii="Times New Roman" w:eastAsia="Calibri" w:hAnsi="Times New Roman" w:cs="Times New Roman"/>
              </w:rPr>
              <w:t xml:space="preserve"> × 100 (%),</w:t>
            </w: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где:</w:t>
            </w: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  <w:lang w:val="en-US"/>
              </w:rPr>
              <w:t>Q</w:t>
            </w:r>
            <w:proofErr w:type="spell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мпф</w:t>
            </w:r>
            <w:proofErr w:type="spellEnd"/>
            <w:r w:rsidR="005A4F0A"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r w:rsidR="005A4F0A" w:rsidRPr="005A4F0A">
              <w:rPr>
                <w:rFonts w:ascii="Times New Roman" w:eastAsia="Calibri" w:hAnsi="Times New Roman" w:cs="Times New Roman"/>
              </w:rPr>
              <w:t>–</w:t>
            </w:r>
            <w:r w:rsidRPr="005A4F0A">
              <w:rPr>
                <w:rFonts w:ascii="Times New Roman" w:eastAsia="Calibri" w:hAnsi="Times New Roman" w:cs="Times New Roman"/>
              </w:rPr>
              <w:t xml:space="preserve"> количество </w:t>
            </w:r>
            <w:r w:rsidRPr="005A4F0A">
              <w:rPr>
                <w:rFonts w:ascii="Times New Roman" w:hAnsi="Times New Roman" w:cs="Times New Roman"/>
              </w:rPr>
              <w:t>материалов о ходе и результатах реализации</w:t>
            </w:r>
            <w:r w:rsidR="005A4F0A" w:rsidRPr="005A4F0A">
              <w:rPr>
                <w:rFonts w:ascii="Times New Roman" w:hAnsi="Times New Roman" w:cs="Times New Roman"/>
              </w:rPr>
              <w:t xml:space="preserve"> </w:t>
            </w:r>
            <w:r w:rsidRPr="005A4F0A">
              <w:rPr>
                <w:rFonts w:ascii="Times New Roman" w:hAnsi="Times New Roman" w:cs="Times New Roman"/>
              </w:rPr>
              <w:t>муниципальных  программ</w:t>
            </w:r>
            <w:r w:rsidRPr="005A4F0A">
              <w:rPr>
                <w:rFonts w:ascii="Times New Roman" w:eastAsia="Calibri" w:hAnsi="Times New Roman" w:cs="Times New Roman"/>
              </w:rPr>
              <w:t>, информация о которых  размещена в сети Интернет;</w:t>
            </w: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  <w:lang w:val="en-US"/>
              </w:rPr>
              <w:t>Q</w:t>
            </w:r>
            <w:proofErr w:type="spellStart"/>
            <w:r w:rsidRPr="005A4F0A">
              <w:rPr>
                <w:rFonts w:ascii="Times New Roman" w:eastAsia="Calibri" w:hAnsi="Times New Roman" w:cs="Times New Roman"/>
                <w:vertAlign w:val="subscript"/>
              </w:rPr>
              <w:t>мп</w:t>
            </w:r>
            <w:proofErr w:type="spellEnd"/>
            <w:r w:rsidRPr="005A4F0A">
              <w:rPr>
                <w:rFonts w:ascii="Times New Roman" w:eastAsia="Calibri" w:hAnsi="Times New Roman" w:cs="Times New Roman"/>
              </w:rPr>
              <w:t xml:space="preserve"> </w:t>
            </w:r>
            <w:r w:rsidR="005A4F0A" w:rsidRPr="005A4F0A">
              <w:rPr>
                <w:rFonts w:ascii="Times New Roman" w:eastAsia="Calibri" w:hAnsi="Times New Roman" w:cs="Times New Roman"/>
              </w:rPr>
              <w:t>–</w:t>
            </w:r>
            <w:r w:rsidRPr="005A4F0A">
              <w:rPr>
                <w:rFonts w:ascii="Times New Roman" w:eastAsia="Calibri" w:hAnsi="Times New Roman" w:cs="Times New Roman"/>
              </w:rPr>
              <w:t xml:space="preserve"> общее количество </w:t>
            </w:r>
            <w:r w:rsidRPr="005A4F0A">
              <w:rPr>
                <w:rFonts w:ascii="Times New Roman" w:hAnsi="Times New Roman" w:cs="Times New Roman"/>
              </w:rPr>
              <w:t>материалов о ходе и результатах реализации</w:t>
            </w:r>
            <w:r w:rsidR="005A4F0A" w:rsidRPr="005A4F0A">
              <w:rPr>
                <w:rFonts w:ascii="Times New Roman" w:hAnsi="Times New Roman" w:cs="Times New Roman"/>
              </w:rPr>
              <w:t xml:space="preserve"> </w:t>
            </w:r>
            <w:r w:rsidRPr="005A4F0A">
              <w:rPr>
                <w:rFonts w:ascii="Times New Roman" w:hAnsi="Times New Roman" w:cs="Times New Roman"/>
              </w:rPr>
              <w:t>муниципальных  программ</w:t>
            </w:r>
            <w:r w:rsidRPr="005A4F0A">
              <w:rPr>
                <w:rFonts w:ascii="Times New Roman" w:eastAsia="Calibri" w:hAnsi="Times New Roman" w:cs="Times New Roman"/>
              </w:rPr>
              <w:t>, информация о которых должна быть  размещена в сети Интернет.</w:t>
            </w:r>
          </w:p>
        </w:tc>
        <w:tc>
          <w:tcPr>
            <w:tcW w:w="1842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 xml:space="preserve">13 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=100%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A4F0A"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13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&lt;</w:t>
            </w:r>
            <w:r w:rsidRPr="005A4F0A">
              <w:rPr>
                <w:rFonts w:ascii="Times New Roman" w:eastAsia="Calibri" w:hAnsi="Times New Roman" w:cs="Times New Roman"/>
              </w:rPr>
              <w:t xml:space="preserve"> 100</w:t>
            </w:r>
            <w:r w:rsidRPr="005A4F0A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3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0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 xml:space="preserve">ГРБС 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15112" w:rsidRPr="005A4F0A" w:rsidTr="004D7B4D">
        <w:trPr>
          <w:trHeight w:val="904"/>
        </w:trPr>
        <w:tc>
          <w:tcPr>
            <w:tcW w:w="709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5.2</w:t>
            </w:r>
          </w:p>
        </w:tc>
        <w:tc>
          <w:tcPr>
            <w:tcW w:w="3686" w:type="dxa"/>
            <w:shd w:val="clear" w:color="auto" w:fill="auto"/>
          </w:tcPr>
          <w:p w:rsidR="00F15112" w:rsidRPr="005A4F0A" w:rsidRDefault="00F15112" w:rsidP="005A4F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14</w:t>
            </w:r>
            <w:r w:rsidRPr="005A4F0A">
              <w:rPr>
                <w:rFonts w:ascii="Times New Roman" w:eastAsia="Calibri" w:hAnsi="Times New Roman" w:cs="Times New Roman"/>
              </w:rPr>
              <w:t>.</w:t>
            </w:r>
            <w:r w:rsidR="005A4F0A" w:rsidRPr="005A4F0A">
              <w:rPr>
                <w:rFonts w:ascii="Times New Roman" w:hAnsi="Times New Roman" w:cs="Times New Roman"/>
              </w:rPr>
              <w:t xml:space="preserve"> Достижение</w:t>
            </w:r>
            <w:r w:rsidRPr="005A4F0A">
              <w:rPr>
                <w:rFonts w:ascii="Times New Roman" w:hAnsi="Times New Roman" w:cs="Times New Roman"/>
              </w:rPr>
              <w:t xml:space="preserve"> значения целевых</w:t>
            </w:r>
            <w:r w:rsidR="005A4F0A" w:rsidRPr="005A4F0A">
              <w:rPr>
                <w:rFonts w:ascii="Times New Roman" w:hAnsi="Times New Roman" w:cs="Times New Roman"/>
              </w:rPr>
              <w:t xml:space="preserve"> </w:t>
            </w:r>
            <w:r w:rsidRPr="005A4F0A">
              <w:rPr>
                <w:rFonts w:ascii="Times New Roman" w:hAnsi="Times New Roman" w:cs="Times New Roman"/>
              </w:rPr>
              <w:t>показателей результа</w:t>
            </w:r>
            <w:r w:rsidR="005A4F0A" w:rsidRPr="005A4F0A">
              <w:rPr>
                <w:rFonts w:ascii="Times New Roman" w:hAnsi="Times New Roman" w:cs="Times New Roman"/>
              </w:rPr>
              <w:t>т</w:t>
            </w:r>
            <w:r w:rsidRPr="005A4F0A">
              <w:rPr>
                <w:rFonts w:ascii="Times New Roman" w:hAnsi="Times New Roman" w:cs="Times New Roman"/>
              </w:rPr>
              <w:t xml:space="preserve">ивности использования полученной субсидии, в </w:t>
            </w:r>
            <w:r w:rsidR="005A4F0A" w:rsidRPr="005A4F0A">
              <w:rPr>
                <w:rFonts w:ascii="Times New Roman" w:hAnsi="Times New Roman" w:cs="Times New Roman"/>
              </w:rPr>
              <w:t>с</w:t>
            </w:r>
            <w:r w:rsidRPr="005A4F0A">
              <w:rPr>
                <w:rFonts w:ascii="Times New Roman" w:hAnsi="Times New Roman" w:cs="Times New Roman"/>
              </w:rPr>
              <w:t xml:space="preserve">оответствии с заключенными </w:t>
            </w:r>
            <w:r w:rsidRPr="005A4F0A">
              <w:rPr>
                <w:rFonts w:ascii="Times New Roman" w:eastAsia="Calibri" w:hAnsi="Times New Roman" w:cs="Times New Roman"/>
              </w:rPr>
              <w:t xml:space="preserve">соглашениями с бюджетами разных уровней </w:t>
            </w:r>
          </w:p>
        </w:tc>
        <w:tc>
          <w:tcPr>
            <w:tcW w:w="5670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bscript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14.</w:t>
            </w: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  <w:vertAlign w:val="subscript"/>
              </w:rPr>
              <w:t>где</w:t>
            </w: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Да</w:t>
            </w: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ertAlign w:val="subscript"/>
              </w:rPr>
            </w:pPr>
            <w:r w:rsidRPr="005A4F0A">
              <w:rPr>
                <w:rFonts w:ascii="Times New Roman" w:eastAsia="Calibri" w:hAnsi="Times New Roman" w:cs="Times New Roman"/>
              </w:rPr>
              <w:t>Р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14.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P</w:t>
            </w:r>
            <w:r w:rsidRPr="005A4F0A">
              <w:rPr>
                <w:rFonts w:ascii="Times New Roman" w:eastAsia="Calibri" w:hAnsi="Times New Roman" w:cs="Times New Roman"/>
                <w:vertAlign w:val="subscript"/>
              </w:rPr>
              <w:t>14</w:t>
            </w:r>
            <w:r w:rsidRPr="005A4F0A">
              <w:rPr>
                <w:rFonts w:ascii="Times New Roman" w:hAnsi="Times New Roman" w:cs="Times New Roman"/>
                <w:lang w:val="en-US"/>
              </w:rPr>
              <w:t>=</w:t>
            </w:r>
            <w:r w:rsidRPr="005A4F0A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3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4F0A">
              <w:rPr>
                <w:rFonts w:ascii="Times New Roman" w:eastAsia="Calibri" w:hAnsi="Times New Roman" w:cs="Times New Roman"/>
              </w:rPr>
              <w:t>0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F15112" w:rsidRPr="005A4F0A" w:rsidRDefault="00F15112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A4F0A">
              <w:rPr>
                <w:rFonts w:ascii="Times New Roman" w:hAnsi="Times New Roman" w:cs="Times New Roman"/>
              </w:rPr>
              <w:t>ГРБС</w:t>
            </w: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112" w:rsidRPr="005A4F0A" w:rsidRDefault="00F15112" w:rsidP="00F15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15112" w:rsidRPr="005A4F0A" w:rsidRDefault="00F15112" w:rsidP="00F15112">
      <w:pPr>
        <w:spacing w:after="0" w:line="240" w:lineRule="auto"/>
        <w:rPr>
          <w:rFonts w:ascii="Times New Roman" w:hAnsi="Times New Roman" w:cs="Times New Roman"/>
        </w:rPr>
      </w:pPr>
    </w:p>
    <w:p w:rsidR="005472AA" w:rsidRPr="005472AA" w:rsidRDefault="005472AA" w:rsidP="00F15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72AA" w:rsidRPr="005472AA" w:rsidSect="00F151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603" w:rsidRDefault="00451603" w:rsidP="00A5566E">
      <w:pPr>
        <w:spacing w:after="0" w:line="240" w:lineRule="auto"/>
      </w:pPr>
      <w:r>
        <w:separator/>
      </w:r>
    </w:p>
  </w:endnote>
  <w:endnote w:type="continuationSeparator" w:id="0">
    <w:p w:rsidR="00451603" w:rsidRDefault="00451603" w:rsidP="00A5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2720"/>
    </w:sdtPr>
    <w:sdtContent>
      <w:p w:rsidR="00C87B91" w:rsidRDefault="00FB1405">
        <w:pPr>
          <w:pStyle w:val="ab"/>
          <w:jc w:val="right"/>
        </w:pPr>
        <w:r>
          <w:rPr>
            <w:noProof/>
          </w:rPr>
          <w:fldChar w:fldCharType="begin"/>
        </w:r>
        <w:r w:rsidR="00E942E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35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7B91" w:rsidRDefault="00C87B9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66E" w:rsidRDefault="00A5566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66E" w:rsidRDefault="00A5566E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66E" w:rsidRDefault="00A5566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603" w:rsidRDefault="00451603" w:rsidP="00A5566E">
      <w:pPr>
        <w:spacing w:after="0" w:line="240" w:lineRule="auto"/>
      </w:pPr>
      <w:r>
        <w:separator/>
      </w:r>
    </w:p>
  </w:footnote>
  <w:footnote w:type="continuationSeparator" w:id="0">
    <w:p w:rsidR="00451603" w:rsidRDefault="00451603" w:rsidP="00A5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66E" w:rsidRDefault="00A5566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66E" w:rsidRDefault="00A5566E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66E" w:rsidRDefault="00A5566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782D"/>
    <w:multiLevelType w:val="hybridMultilevel"/>
    <w:tmpl w:val="1E561760"/>
    <w:lvl w:ilvl="0" w:tplc="C6E86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C24564"/>
    <w:multiLevelType w:val="hybridMultilevel"/>
    <w:tmpl w:val="2EB4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E4EEF"/>
    <w:multiLevelType w:val="hybridMultilevel"/>
    <w:tmpl w:val="42BCABDA"/>
    <w:lvl w:ilvl="0" w:tplc="3B50D1C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CC4B29"/>
    <w:multiLevelType w:val="multilevel"/>
    <w:tmpl w:val="3132CA06"/>
    <w:lvl w:ilvl="0">
      <w:start w:val="1"/>
      <w:numFmt w:val="bullet"/>
      <w:lvlText w:val="■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A63"/>
    <w:rsid w:val="00026FA3"/>
    <w:rsid w:val="00044EBF"/>
    <w:rsid w:val="000B4700"/>
    <w:rsid w:val="001A2D28"/>
    <w:rsid w:val="001A7FB5"/>
    <w:rsid w:val="001D5F32"/>
    <w:rsid w:val="001F6D5A"/>
    <w:rsid w:val="00205A63"/>
    <w:rsid w:val="00232455"/>
    <w:rsid w:val="00234EA8"/>
    <w:rsid w:val="002517DC"/>
    <w:rsid w:val="00263CC2"/>
    <w:rsid w:val="00287922"/>
    <w:rsid w:val="002C41F8"/>
    <w:rsid w:val="002F0693"/>
    <w:rsid w:val="00321761"/>
    <w:rsid w:val="00414C09"/>
    <w:rsid w:val="00451603"/>
    <w:rsid w:val="00470FA1"/>
    <w:rsid w:val="004718DD"/>
    <w:rsid w:val="0049386B"/>
    <w:rsid w:val="0049701D"/>
    <w:rsid w:val="004D7B4D"/>
    <w:rsid w:val="005472AA"/>
    <w:rsid w:val="005665D4"/>
    <w:rsid w:val="005A4F0A"/>
    <w:rsid w:val="00622046"/>
    <w:rsid w:val="00671329"/>
    <w:rsid w:val="00681195"/>
    <w:rsid w:val="00711DB2"/>
    <w:rsid w:val="00720184"/>
    <w:rsid w:val="00722C59"/>
    <w:rsid w:val="007340E8"/>
    <w:rsid w:val="007C2DBF"/>
    <w:rsid w:val="007F10BE"/>
    <w:rsid w:val="00803DA1"/>
    <w:rsid w:val="00812EF6"/>
    <w:rsid w:val="00922272"/>
    <w:rsid w:val="00926EA1"/>
    <w:rsid w:val="0093009F"/>
    <w:rsid w:val="0096353B"/>
    <w:rsid w:val="00995C46"/>
    <w:rsid w:val="009F1EA2"/>
    <w:rsid w:val="00A32AE1"/>
    <w:rsid w:val="00A37975"/>
    <w:rsid w:val="00A5566E"/>
    <w:rsid w:val="00AF7C5A"/>
    <w:rsid w:val="00B0486C"/>
    <w:rsid w:val="00B71F06"/>
    <w:rsid w:val="00B83A10"/>
    <w:rsid w:val="00BA4E70"/>
    <w:rsid w:val="00BD350D"/>
    <w:rsid w:val="00BE1CE4"/>
    <w:rsid w:val="00C81ECE"/>
    <w:rsid w:val="00C87B91"/>
    <w:rsid w:val="00C87D5F"/>
    <w:rsid w:val="00CA6897"/>
    <w:rsid w:val="00CC1893"/>
    <w:rsid w:val="00D0165A"/>
    <w:rsid w:val="00D03E4C"/>
    <w:rsid w:val="00D202DF"/>
    <w:rsid w:val="00D51E01"/>
    <w:rsid w:val="00DB41A9"/>
    <w:rsid w:val="00DC27B4"/>
    <w:rsid w:val="00DC3579"/>
    <w:rsid w:val="00E14606"/>
    <w:rsid w:val="00E4568D"/>
    <w:rsid w:val="00E506A8"/>
    <w:rsid w:val="00E51857"/>
    <w:rsid w:val="00E942EA"/>
    <w:rsid w:val="00EE5A8C"/>
    <w:rsid w:val="00F15112"/>
    <w:rsid w:val="00F647BF"/>
    <w:rsid w:val="00F71FD4"/>
    <w:rsid w:val="00FB1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AA"/>
    <w:pPr>
      <w:ind w:left="720"/>
      <w:contextualSpacing/>
    </w:pPr>
  </w:style>
  <w:style w:type="character" w:customStyle="1" w:styleId="Bodytext">
    <w:name w:val="Body text_"/>
    <w:basedOn w:val="a0"/>
    <w:link w:val="5"/>
    <w:rsid w:val="005472AA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Bodytext4">
    <w:name w:val="Body text (4)"/>
    <w:basedOn w:val="a0"/>
    <w:rsid w:val="005472A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Tablecaption">
    <w:name w:val="Table caption"/>
    <w:basedOn w:val="a0"/>
    <w:rsid w:val="005472A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dytextLucidaSansUnicode8ptSpacing0pt">
    <w:name w:val="Body text + Lucida Sans Unicode;8 pt;Spacing 0 pt"/>
    <w:basedOn w:val="Bodytext"/>
    <w:rsid w:val="005472A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Bodytext85ptItalic">
    <w:name w:val="Body text + 8;5 pt;Italic"/>
    <w:basedOn w:val="Bodytext"/>
    <w:rsid w:val="005472AA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7"/>
      <w:szCs w:val="17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5472AA"/>
    <w:pPr>
      <w:widowControl w:val="0"/>
      <w:shd w:val="clear" w:color="auto" w:fill="FFFFFF"/>
      <w:spacing w:before="300" w:after="0" w:line="614" w:lineRule="exact"/>
      <w:ind w:hanging="520"/>
    </w:pPr>
    <w:rPr>
      <w:rFonts w:ascii="Times New Roman" w:eastAsia="Times New Roman" w:hAnsi="Times New Roman" w:cs="Times New Roman"/>
      <w:spacing w:val="10"/>
      <w:sz w:val="23"/>
      <w:szCs w:val="23"/>
    </w:rPr>
  </w:style>
  <w:style w:type="character" w:styleId="a4">
    <w:name w:val="Strong"/>
    <w:qFormat/>
    <w:rsid w:val="001D5F32"/>
    <w:rPr>
      <w:b/>
      <w:bCs/>
      <w:color w:val="943634"/>
      <w:spacing w:val="5"/>
    </w:rPr>
  </w:style>
  <w:style w:type="paragraph" w:styleId="a5">
    <w:name w:val="Body Text"/>
    <w:basedOn w:val="a"/>
    <w:link w:val="a6"/>
    <w:semiHidden/>
    <w:unhideWhenUsed/>
    <w:rsid w:val="001D5F3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D5F3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1D5F32"/>
    <w:rPr>
      <w:rFonts w:ascii="Cambria" w:hAnsi="Cambria"/>
      <w:lang w:val="en-US" w:bidi="en-US"/>
    </w:rPr>
  </w:style>
  <w:style w:type="paragraph" w:styleId="a8">
    <w:name w:val="No Spacing"/>
    <w:basedOn w:val="a"/>
    <w:link w:val="a7"/>
    <w:uiPriority w:val="1"/>
    <w:qFormat/>
    <w:rsid w:val="001D5F32"/>
    <w:pPr>
      <w:spacing w:after="0" w:line="240" w:lineRule="auto"/>
    </w:pPr>
    <w:rPr>
      <w:rFonts w:ascii="Cambria" w:hAnsi="Cambria"/>
      <w:lang w:val="en-US" w:bidi="en-US"/>
    </w:rPr>
  </w:style>
  <w:style w:type="paragraph" w:customStyle="1" w:styleId="ConsNormal">
    <w:name w:val="ConsNormal"/>
    <w:rsid w:val="001D5F3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Calibri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A5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5566E"/>
  </w:style>
  <w:style w:type="paragraph" w:styleId="ab">
    <w:name w:val="footer"/>
    <w:basedOn w:val="a"/>
    <w:link w:val="ac"/>
    <w:uiPriority w:val="99"/>
    <w:unhideWhenUsed/>
    <w:rsid w:val="00A5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566E"/>
  </w:style>
  <w:style w:type="paragraph" w:customStyle="1" w:styleId="ConsPlusTitle">
    <w:name w:val="ConsPlusTitle"/>
    <w:rsid w:val="00287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28792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Pro-List1">
    <w:name w:val="Pro-List #1"/>
    <w:basedOn w:val="a"/>
    <w:rsid w:val="00287922"/>
    <w:pPr>
      <w:tabs>
        <w:tab w:val="left" w:pos="1134"/>
      </w:tabs>
      <w:spacing w:before="180" w:after="0" w:line="288" w:lineRule="auto"/>
      <w:ind w:left="1134" w:hanging="425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Gramma">
    <w:name w:val="Pro-Gramma"/>
    <w:basedOn w:val="a"/>
    <w:rsid w:val="00287922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ConsPlusNormal">
    <w:name w:val="ConsPlusNormal"/>
    <w:rsid w:val="00F151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F15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unhideWhenUsed/>
    <w:rsid w:val="00F71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7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1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B1A2-5C74-4540-B5A8-9CE0A18F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adm</cp:lastModifiedBy>
  <cp:revision>4</cp:revision>
  <cp:lastPrinted>2020-06-10T11:10:00Z</cp:lastPrinted>
  <dcterms:created xsi:type="dcterms:W3CDTF">2020-06-08T05:21:00Z</dcterms:created>
  <dcterms:modified xsi:type="dcterms:W3CDTF">2020-06-10T11:12:00Z</dcterms:modified>
</cp:coreProperties>
</file>