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4A0"/>
      </w:tblPr>
      <w:tblGrid>
        <w:gridCol w:w="4504"/>
        <w:gridCol w:w="850"/>
        <w:gridCol w:w="4677"/>
      </w:tblGrid>
      <w:tr w:rsidR="00A111C7" w:rsidTr="009B549B">
        <w:tc>
          <w:tcPr>
            <w:tcW w:w="4504" w:type="dxa"/>
          </w:tcPr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58"/>
            <w:bookmarkEnd w:id="0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 февраля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A111C7" w:rsidRPr="002005F1" w:rsidRDefault="00A111C7" w:rsidP="009B5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A111C7" w:rsidRDefault="00A111C7" w:rsidP="009B549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2"/>
          </w:tcPr>
          <w:p w:rsidR="00A111C7" w:rsidRDefault="00A111C7" w:rsidP="009B549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11C7" w:rsidTr="009B549B">
        <w:trPr>
          <w:trHeight w:val="1024"/>
        </w:trPr>
        <w:tc>
          <w:tcPr>
            <w:tcW w:w="5354" w:type="dxa"/>
            <w:gridSpan w:val="2"/>
            <w:hideMark/>
          </w:tcPr>
          <w:p w:rsidR="00A111C7" w:rsidRPr="007F3233" w:rsidRDefault="00A111C7" w:rsidP="009B54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внесении изменений в 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административн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ый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регламент предоставления муниципальной услуги  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«Выдача разрешения 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условно разрешенный  вид использования земельного участка и объекта  капитального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строительства»</w:t>
            </w:r>
          </w:p>
          <w:p w:rsidR="00A111C7" w:rsidRPr="002005F1" w:rsidRDefault="00A111C7" w:rsidP="009B54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A111C7" w:rsidRDefault="00A111C7" w:rsidP="009B549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111C7" w:rsidRDefault="00A111C7" w:rsidP="00A11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1C7" w:rsidRPr="00DD580F" w:rsidRDefault="00A111C7" w:rsidP="00A111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64D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Протеста прокуратуры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№07-01-2021 от 15.02.20201, в целях приведения постановления от 24.08.2018г.   №94-п в соответствие с действующим законодательством, </w:t>
      </w:r>
      <w:r w:rsidRPr="005326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11C7" w:rsidRDefault="00A111C7" w:rsidP="00A11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323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вышеуказанное постановление внести изменения, п.62 изложить в новой редакции: </w:t>
      </w:r>
    </w:p>
    <w:p w:rsidR="00A111C7" w:rsidRPr="00A111C7" w:rsidRDefault="00A111C7" w:rsidP="00A111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110CC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2</w:t>
      </w:r>
      <w:r w:rsidRPr="00110CCF">
        <w:rPr>
          <w:rFonts w:eastAsiaTheme="minorHAnsi"/>
          <w:sz w:val="28"/>
          <w:szCs w:val="28"/>
          <w:lang w:eastAsia="en-US"/>
        </w:rPr>
        <w:t>.</w:t>
      </w:r>
      <w:r w:rsidRPr="00A111C7">
        <w:rPr>
          <w:rFonts w:eastAsiaTheme="minorHAnsi"/>
          <w:lang w:eastAsia="en-US"/>
        </w:rPr>
        <w:t xml:space="preserve"> </w:t>
      </w:r>
      <w:proofErr w:type="gramStart"/>
      <w:r w:rsidRPr="00A111C7">
        <w:rPr>
          <w:rFonts w:eastAsiaTheme="minorHAnsi"/>
          <w:sz w:val="28"/>
          <w:szCs w:val="28"/>
          <w:lang w:eastAsia="en-US"/>
        </w:rPr>
        <w:t xml:space="preserve">Комиссия в срок не позднее чем через </w:t>
      </w:r>
      <w:r>
        <w:rPr>
          <w:rFonts w:eastAsiaTheme="minorHAnsi"/>
          <w:sz w:val="28"/>
          <w:szCs w:val="28"/>
          <w:lang w:eastAsia="en-US"/>
        </w:rPr>
        <w:t>семь рабочих дней</w:t>
      </w:r>
      <w:r w:rsidRPr="00A111C7">
        <w:rPr>
          <w:rFonts w:eastAsiaTheme="minorHAnsi"/>
          <w:sz w:val="28"/>
          <w:szCs w:val="28"/>
          <w:lang w:eastAsia="en-US"/>
        </w:rPr>
        <w:t xml:space="preserve">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</w:t>
      </w:r>
      <w:proofErr w:type="gramEnd"/>
      <w:r w:rsidRPr="00A111C7">
        <w:rPr>
          <w:rFonts w:eastAsiaTheme="minorHAnsi"/>
          <w:sz w:val="28"/>
          <w:szCs w:val="28"/>
          <w:lang w:eastAsia="en-US"/>
        </w:rPr>
        <w:t xml:space="preserve"> земельных </w:t>
      </w:r>
      <w:proofErr w:type="gramStart"/>
      <w:r w:rsidRPr="00A111C7">
        <w:rPr>
          <w:rFonts w:eastAsiaTheme="minorHAnsi"/>
          <w:sz w:val="28"/>
          <w:szCs w:val="28"/>
          <w:lang w:eastAsia="en-US"/>
        </w:rPr>
        <w:t>участках</w:t>
      </w:r>
      <w:proofErr w:type="gramEnd"/>
      <w:r w:rsidRPr="00A111C7">
        <w:rPr>
          <w:rFonts w:eastAsiaTheme="minorHAnsi"/>
          <w:sz w:val="28"/>
          <w:szCs w:val="28"/>
          <w:lang w:eastAsia="en-US"/>
        </w:rPr>
        <w:t>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r w:rsidR="00D61973">
        <w:rPr>
          <w:rFonts w:eastAsiaTheme="minorHAnsi"/>
          <w:sz w:val="28"/>
          <w:szCs w:val="28"/>
          <w:lang w:eastAsia="en-US"/>
        </w:rPr>
        <w:t>»</w:t>
      </w:r>
      <w:r w:rsidRPr="00A111C7">
        <w:rPr>
          <w:rFonts w:eastAsiaTheme="minorHAnsi"/>
          <w:sz w:val="28"/>
          <w:szCs w:val="28"/>
          <w:lang w:eastAsia="en-US"/>
        </w:rPr>
        <w:t xml:space="preserve"> </w:t>
      </w:r>
    </w:p>
    <w:p w:rsidR="00A111C7" w:rsidRDefault="00A111C7" w:rsidP="00A11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C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2. </w:t>
      </w:r>
      <w:r w:rsidRPr="00DD580F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после опубликования в соответствии с уставом. </w:t>
      </w:r>
    </w:p>
    <w:p w:rsidR="00A111C7" w:rsidRDefault="00A111C7" w:rsidP="00A111C7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111C7" w:rsidRPr="00DD580F" w:rsidRDefault="00A111C7" w:rsidP="00A111C7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111C7" w:rsidRDefault="00A111C7" w:rsidP="00A111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К.Н.Оглоблина </w:t>
      </w:r>
    </w:p>
    <w:p w:rsidR="00A111C7" w:rsidRDefault="00A111C7" w:rsidP="00A111C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111C7" w:rsidRDefault="00A111C7" w:rsidP="00A111C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111C7" w:rsidRDefault="00A111C7" w:rsidP="00A111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A111C7" w:rsidRDefault="00A111C7" w:rsidP="00A111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Е.Б.Леонова  </w:t>
      </w:r>
    </w:p>
    <w:p w:rsidR="00A111C7" w:rsidRDefault="00A111C7" w:rsidP="00A111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sectPr w:rsidR="00A111C7" w:rsidSect="0054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7DAB"/>
    <w:multiLevelType w:val="hybridMultilevel"/>
    <w:tmpl w:val="45680E1C"/>
    <w:lvl w:ilvl="0" w:tplc="ECAE741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68"/>
    <w:rsid w:val="00547465"/>
    <w:rsid w:val="00734468"/>
    <w:rsid w:val="00A111C7"/>
    <w:rsid w:val="00D6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1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111C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A11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2021-02-19T11:38:00Z</cp:lastPrinted>
  <dcterms:created xsi:type="dcterms:W3CDTF">2021-02-19T11:12:00Z</dcterms:created>
  <dcterms:modified xsi:type="dcterms:W3CDTF">2021-02-19T11:39:00Z</dcterms:modified>
</cp:coreProperties>
</file>