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Pr="007A78CE" w:rsidRDefault="007E58D5" w:rsidP="007E58D5">
      <w:pPr>
        <w:ind w:firstLine="708"/>
        <w:rPr>
          <w:sz w:val="28"/>
          <w:szCs w:val="28"/>
          <w:lang w:val="ru-RU"/>
        </w:rPr>
      </w:pPr>
      <w:r w:rsidRPr="00942CAB">
        <w:rPr>
          <w:b/>
          <w:color w:val="FF0000"/>
          <w:sz w:val="28"/>
          <w:szCs w:val="28"/>
          <w:lang w:val="ru-RU"/>
        </w:rPr>
        <w:t xml:space="preserve"> </w:t>
      </w:r>
      <w:r w:rsidR="00210B98" w:rsidRPr="007A78CE">
        <w:rPr>
          <w:sz w:val="28"/>
          <w:szCs w:val="28"/>
          <w:lang w:val="ru-RU"/>
        </w:rPr>
        <w:t>Третьего</w:t>
      </w:r>
      <w:r w:rsidRPr="007A78CE"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006071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02 ноября</w:t>
      </w:r>
      <w:r w:rsidR="007E58D5">
        <w:rPr>
          <w:sz w:val="28"/>
          <w:szCs w:val="28"/>
          <w:lang w:val="ru-RU"/>
        </w:rPr>
        <w:t xml:space="preserve">  2018 года №  </w:t>
      </w:r>
      <w:r w:rsidR="00210B98">
        <w:rPr>
          <w:sz w:val="28"/>
          <w:szCs w:val="28"/>
          <w:lang w:val="ru-RU"/>
        </w:rPr>
        <w:t>164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от 20.12.2017 № 126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2018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2019-2020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 xml:space="preserve">Внести в решение Совета депутатов муниципального образования Краснокоммунарский поссовет от 20.12.2017 № 126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2018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850C40">
        <w:rPr>
          <w:sz w:val="28"/>
          <w:lang w:val="ru-RU"/>
        </w:rPr>
        <w:t>2019</w:t>
      </w:r>
      <w:r w:rsidR="00F33DB2">
        <w:rPr>
          <w:sz w:val="28"/>
          <w:lang w:val="ru-RU"/>
        </w:rPr>
        <w:t>-2020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</w:t>
      </w:r>
      <w:r w:rsidR="00210B98">
        <w:rPr>
          <w:sz w:val="28"/>
          <w:lang w:val="ru-RU"/>
        </w:rPr>
        <w:t xml:space="preserve"> статью 1</w:t>
      </w:r>
      <w:r>
        <w:rPr>
          <w:sz w:val="28"/>
          <w:lang w:val="ru-RU"/>
        </w:rPr>
        <w:t>:</w:t>
      </w:r>
    </w:p>
    <w:p w:rsidR="007E58D5" w:rsidRDefault="00210B98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F33DB2"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2018год: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006071">
        <w:rPr>
          <w:rFonts w:ascii="Times New Roman" w:hAnsi="Times New Roman"/>
          <w:sz w:val="28"/>
        </w:rPr>
        <w:t>27339,87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006071">
        <w:rPr>
          <w:rFonts w:ascii="Times New Roman" w:hAnsi="Times New Roman"/>
          <w:sz w:val="28"/>
        </w:rPr>
        <w:t>21112,94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006071">
        <w:rPr>
          <w:rFonts w:ascii="Times New Roman" w:hAnsi="Times New Roman"/>
          <w:sz w:val="28"/>
        </w:rPr>
        <w:t>28578,20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>в сумме 1238,332тыс.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2018 года в объеме 0 тыс. рублей</w:t>
      </w:r>
      <w:r w:rsidR="00210B98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основные характеристики бюджета на 2019 год и </w:t>
      </w:r>
      <w:r w:rsidR="007E58D5">
        <w:rPr>
          <w:rFonts w:ascii="Times New Roman" w:hAnsi="Times New Roman"/>
          <w:sz w:val="28"/>
        </w:rPr>
        <w:t>2020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местного бюджета на 2019год в сумме </w:t>
      </w:r>
      <w:r w:rsidR="00284C94">
        <w:rPr>
          <w:rFonts w:ascii="Times New Roman" w:hAnsi="Times New Roman"/>
          <w:sz w:val="28"/>
        </w:rPr>
        <w:t>18749,28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</w:t>
      </w:r>
      <w:r>
        <w:rPr>
          <w:rFonts w:ascii="Times New Roman" w:hAnsi="Times New Roman"/>
          <w:sz w:val="28"/>
        </w:rPr>
        <w:lastRenderedPageBreak/>
        <w:t xml:space="preserve">Федерации в сумме </w:t>
      </w:r>
      <w:r w:rsidR="00284C94">
        <w:rPr>
          <w:rFonts w:ascii="Times New Roman" w:hAnsi="Times New Roman"/>
          <w:sz w:val="28"/>
        </w:rPr>
        <w:t>12673,10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ей, на 2020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20680,49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14421,80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7D5EC3">
        <w:rPr>
          <w:rFonts w:ascii="Times New Roman" w:hAnsi="Times New Roman"/>
          <w:sz w:val="28"/>
        </w:rPr>
        <w:t xml:space="preserve">на 2019 год в сумме </w:t>
      </w:r>
      <w:r w:rsidR="00284C94">
        <w:rPr>
          <w:rFonts w:ascii="Times New Roman" w:hAnsi="Times New Roman"/>
          <w:sz w:val="28"/>
        </w:rPr>
        <w:t>18749,28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>условно утвержденные расходы 475</w:t>
      </w:r>
      <w:r w:rsidR="007E58D5">
        <w:rPr>
          <w:rFonts w:ascii="Times New Roman" w:hAnsi="Times New Roman"/>
          <w:sz w:val="28"/>
        </w:rPr>
        <w:t>,0 тыс. рубл</w:t>
      </w:r>
      <w:r w:rsidR="00850C40">
        <w:rPr>
          <w:rFonts w:ascii="Times New Roman" w:hAnsi="Times New Roman"/>
          <w:sz w:val="28"/>
        </w:rPr>
        <w:t>ей и на 2020</w:t>
      </w:r>
      <w:r w:rsidR="00284C94">
        <w:rPr>
          <w:rFonts w:ascii="Times New Roman" w:hAnsi="Times New Roman"/>
          <w:sz w:val="28"/>
        </w:rPr>
        <w:t xml:space="preserve"> год в сумме 20680,49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7D5EC3">
        <w:rPr>
          <w:rFonts w:ascii="Times New Roman" w:hAnsi="Times New Roman"/>
          <w:sz w:val="28"/>
        </w:rPr>
        <w:t>1045,0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7E70DB">
        <w:rPr>
          <w:rFonts w:ascii="Times New Roman" w:hAnsi="Times New Roman"/>
          <w:sz w:val="28"/>
        </w:rPr>
        <w:t xml:space="preserve">2019 года -0,0 тыс. рублей, на </w:t>
      </w:r>
      <w:r>
        <w:rPr>
          <w:rFonts w:ascii="Times New Roman" w:hAnsi="Times New Roman"/>
          <w:sz w:val="28"/>
        </w:rPr>
        <w:t>плановый период 2020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2019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>
        <w:rPr>
          <w:rFonts w:ascii="Times New Roman" w:hAnsi="Times New Roman"/>
          <w:sz w:val="28"/>
        </w:rPr>
        <w:t xml:space="preserve"> на 01 января 2019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2020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7E58D5">
        <w:rPr>
          <w:rFonts w:ascii="Times New Roman" w:hAnsi="Times New Roman"/>
          <w:sz w:val="28"/>
        </w:rPr>
        <w:t>на 01 января 2020 года 0 тыс. рублей».</w:t>
      </w:r>
    </w:p>
    <w:p w:rsidR="007E58D5" w:rsidRDefault="00210B98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>Изложить в новой редакции приложения № 1,5,6,7,8,9 к решению.</w:t>
      </w:r>
    </w:p>
    <w:p w:rsidR="007E58D5" w:rsidRDefault="00210B98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210B98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210B98" w:rsidRDefault="00210B98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7A78CE" w:rsidRDefault="007E58D5" w:rsidP="007E58D5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Default="007A78CE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p w:rsidR="007A78CE" w:rsidRDefault="007A78CE" w:rsidP="007A78CE">
      <w:pPr>
        <w:rPr>
          <w:sz w:val="20"/>
          <w:szCs w:val="20"/>
          <w:lang w:val="ru-RU"/>
        </w:rPr>
      </w:pPr>
    </w:p>
    <w:p w:rsidR="007E58D5" w:rsidRDefault="007E58D5" w:rsidP="007A78CE">
      <w:pPr>
        <w:rPr>
          <w:sz w:val="20"/>
          <w:szCs w:val="20"/>
          <w:lang w:val="ru-RU"/>
        </w:rPr>
      </w:pPr>
    </w:p>
    <w:p w:rsidR="007A78CE" w:rsidRPr="007A78CE" w:rsidRDefault="007A78CE" w:rsidP="007A78CE">
      <w:pPr>
        <w:jc w:val="center"/>
        <w:rPr>
          <w:sz w:val="28"/>
          <w:szCs w:val="28"/>
          <w:lang w:val="ru-RU"/>
        </w:rPr>
      </w:pPr>
      <w:r w:rsidRPr="007A78CE">
        <w:rPr>
          <w:sz w:val="28"/>
          <w:szCs w:val="28"/>
          <w:lang w:val="ru-RU"/>
        </w:rPr>
        <w:lastRenderedPageBreak/>
        <w:t>ПОЯСНИТЕЛЬНАЯ ЗАПИСКА</w:t>
      </w:r>
    </w:p>
    <w:p w:rsidR="007A78CE" w:rsidRPr="007A78CE" w:rsidRDefault="007A78CE" w:rsidP="007A78CE">
      <w:pPr>
        <w:jc w:val="center"/>
        <w:rPr>
          <w:sz w:val="28"/>
          <w:szCs w:val="28"/>
          <w:lang w:val="ru-RU"/>
        </w:rPr>
      </w:pPr>
    </w:p>
    <w:p w:rsidR="007A78CE" w:rsidRPr="007A78CE" w:rsidRDefault="007A78CE" w:rsidP="007A78CE">
      <w:pPr>
        <w:jc w:val="center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к решению Совета депутатов от 02 ноября 2018 года № 164  «О внесении изменений в решение Совета депутатов от 20.12.2017 № 126 «О бюджете муниципального образования Краснокоммунарский поссовет на 2018 год и плановый период 2019-2020 годов»</w:t>
      </w:r>
    </w:p>
    <w:p w:rsidR="007A78CE" w:rsidRPr="007A78CE" w:rsidRDefault="007A78CE" w:rsidP="007A78CE">
      <w:pPr>
        <w:jc w:val="both"/>
        <w:rPr>
          <w:sz w:val="26"/>
          <w:szCs w:val="26"/>
          <w:lang w:val="ru-RU"/>
        </w:rPr>
      </w:pPr>
    </w:p>
    <w:p w:rsidR="007A78CE" w:rsidRPr="007A78CE" w:rsidRDefault="007A78CE" w:rsidP="007A78CE">
      <w:pPr>
        <w:ind w:left="360" w:firstLine="709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Для поступления денежных средств и последующего финансирования внести изменения в решение Совета депутатов от 20.12.2017 № 126 «О бюджете муниципального образования Краснокоммунарский поссовет на 2018 год и плановый период 2019-2020 годов».</w:t>
      </w:r>
    </w:p>
    <w:p w:rsidR="007A78CE" w:rsidRPr="007A78CE" w:rsidRDefault="007A78CE" w:rsidP="007A78CE">
      <w:pPr>
        <w:ind w:left="360" w:firstLine="709"/>
        <w:jc w:val="both"/>
        <w:rPr>
          <w:b/>
          <w:sz w:val="26"/>
          <w:szCs w:val="26"/>
          <w:lang w:val="ru-RU"/>
        </w:rPr>
      </w:pPr>
    </w:p>
    <w:p w:rsidR="007A78CE" w:rsidRPr="007A78CE" w:rsidRDefault="007A78CE" w:rsidP="007A78CE">
      <w:pPr>
        <w:ind w:left="360" w:firstLine="709"/>
        <w:jc w:val="both"/>
        <w:rPr>
          <w:b/>
          <w:sz w:val="26"/>
          <w:szCs w:val="26"/>
          <w:lang w:val="ru-RU"/>
        </w:rPr>
      </w:pPr>
      <w:r w:rsidRPr="007A78CE">
        <w:rPr>
          <w:b/>
          <w:sz w:val="26"/>
          <w:szCs w:val="26"/>
          <w:lang w:val="ru-RU"/>
        </w:rPr>
        <w:t>Увеличить доходную часть бюджета:</w:t>
      </w: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1.На основании договора купли продажи движимого имущества от 18.09.2018г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7A78CE" w:rsidRPr="007A78CE" w:rsidTr="0043372A">
        <w:tc>
          <w:tcPr>
            <w:tcW w:w="9075" w:type="dxa"/>
            <w:gridSpan w:val="2"/>
          </w:tcPr>
          <w:p w:rsidR="007A78CE" w:rsidRPr="007A78CE" w:rsidRDefault="007A78CE" w:rsidP="0043372A">
            <w:pPr>
              <w:ind w:left="360" w:hanging="87"/>
              <w:rPr>
                <w:color w:val="000000"/>
                <w:sz w:val="26"/>
                <w:szCs w:val="26"/>
                <w:lang w:val="ru-RU"/>
              </w:rPr>
            </w:pPr>
            <w:r w:rsidRPr="007A78CE">
              <w:rPr>
                <w:b/>
                <w:sz w:val="26"/>
                <w:szCs w:val="26"/>
                <w:lang w:val="ru-RU"/>
              </w:rPr>
              <w:t xml:space="preserve">- </w:t>
            </w:r>
            <w:r w:rsidRPr="007A78CE">
              <w:rPr>
                <w:color w:val="000000"/>
                <w:sz w:val="26"/>
                <w:szCs w:val="26"/>
                <w:lang w:val="ru-RU"/>
              </w:rPr>
              <w:t>Доходы от реализации имущества, находящегося в собственности сельских поселений в части реализации основных средств по указанному имуществу</w:t>
            </w:r>
          </w:p>
          <w:p w:rsidR="007A78CE" w:rsidRPr="007A78CE" w:rsidRDefault="007A78CE" w:rsidP="0043372A">
            <w:pPr>
              <w:ind w:left="360" w:hanging="87"/>
              <w:rPr>
                <w:sz w:val="26"/>
                <w:szCs w:val="26"/>
                <w:lang w:val="ru-RU"/>
              </w:rPr>
            </w:pP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 xml:space="preserve">КБК 19911402053100000410  </w:t>
            </w: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>+276 150,00</w:t>
            </w: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</w:tr>
    </w:tbl>
    <w:p w:rsidR="007A78CE" w:rsidRPr="009E794A" w:rsidRDefault="007A78CE" w:rsidP="007A78CE">
      <w:pPr>
        <w:pStyle w:val="a3"/>
        <w:ind w:hanging="87"/>
        <w:jc w:val="both"/>
        <w:rPr>
          <w:sz w:val="26"/>
          <w:szCs w:val="26"/>
        </w:rPr>
      </w:pP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2.На основании договора поставки № 08/10мл от 08.10.2018г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7A78CE" w:rsidRPr="007A78CE" w:rsidTr="0043372A">
        <w:tc>
          <w:tcPr>
            <w:tcW w:w="9075" w:type="dxa"/>
            <w:gridSpan w:val="2"/>
          </w:tcPr>
          <w:p w:rsidR="007A78CE" w:rsidRPr="007A78CE" w:rsidRDefault="007A78CE" w:rsidP="0043372A">
            <w:pPr>
              <w:ind w:left="360" w:hanging="87"/>
              <w:rPr>
                <w:color w:val="000000"/>
                <w:sz w:val="26"/>
                <w:szCs w:val="26"/>
                <w:lang w:val="ru-RU"/>
              </w:rPr>
            </w:pPr>
            <w:r w:rsidRPr="007A78CE">
              <w:rPr>
                <w:b/>
                <w:sz w:val="26"/>
                <w:szCs w:val="26"/>
                <w:lang w:val="ru-RU"/>
              </w:rPr>
              <w:t xml:space="preserve">- </w:t>
            </w:r>
            <w:r w:rsidRPr="007A78CE">
              <w:rPr>
                <w:color w:val="000000"/>
                <w:sz w:val="26"/>
                <w:szCs w:val="26"/>
                <w:lang w:val="ru-RU"/>
              </w:rPr>
              <w:t>Доходы от реализации имущества, находящегося в собственности сельских поселений в части реализации основных средств по указанному имуществу</w:t>
            </w:r>
          </w:p>
          <w:p w:rsidR="007A78CE" w:rsidRPr="007A78CE" w:rsidRDefault="007A78CE" w:rsidP="0043372A">
            <w:pPr>
              <w:ind w:left="360" w:hanging="87"/>
              <w:rPr>
                <w:sz w:val="26"/>
                <w:szCs w:val="26"/>
                <w:lang w:val="ru-RU"/>
              </w:rPr>
            </w:pP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 xml:space="preserve">КБК 19911402053100000410  </w:t>
            </w: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108 499,50</w:t>
            </w: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</w:tr>
    </w:tbl>
    <w:p w:rsidR="007A78CE" w:rsidRPr="009E794A" w:rsidRDefault="007A78CE" w:rsidP="007A78CE">
      <w:pPr>
        <w:jc w:val="both"/>
        <w:rPr>
          <w:b/>
          <w:sz w:val="26"/>
          <w:szCs w:val="26"/>
        </w:rPr>
      </w:pPr>
    </w:p>
    <w:p w:rsidR="007A78CE" w:rsidRPr="007A78CE" w:rsidRDefault="007A78CE" w:rsidP="007A78CE">
      <w:pPr>
        <w:ind w:left="360" w:firstLine="709"/>
        <w:jc w:val="both"/>
        <w:rPr>
          <w:b/>
          <w:sz w:val="26"/>
          <w:szCs w:val="26"/>
          <w:lang w:val="ru-RU"/>
        </w:rPr>
      </w:pPr>
      <w:r w:rsidRPr="007A78CE">
        <w:rPr>
          <w:b/>
          <w:sz w:val="26"/>
          <w:szCs w:val="26"/>
          <w:lang w:val="ru-RU"/>
        </w:rPr>
        <w:t>Уменьшить доходную и расходную часть бюджета:</w:t>
      </w:r>
    </w:p>
    <w:p w:rsidR="007A78CE" w:rsidRPr="007A78CE" w:rsidRDefault="007A78CE" w:rsidP="007A78CE">
      <w:pPr>
        <w:ind w:left="495" w:hanging="69"/>
        <w:jc w:val="both"/>
        <w:rPr>
          <w:b/>
          <w:sz w:val="26"/>
          <w:szCs w:val="26"/>
          <w:lang w:val="ru-RU"/>
        </w:rPr>
      </w:pPr>
    </w:p>
    <w:p w:rsidR="007A78CE" w:rsidRPr="007A78CE" w:rsidRDefault="007A78CE" w:rsidP="007A78CE">
      <w:pPr>
        <w:ind w:left="360" w:hanging="76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1.На основании уведомления финансового отдела администрации Сакмарского района от 30.10.2018 № б/н:</w:t>
      </w:r>
    </w:p>
    <w:p w:rsidR="007A78CE" w:rsidRPr="007A78CE" w:rsidRDefault="007A78CE" w:rsidP="007A78CE">
      <w:pPr>
        <w:ind w:left="360" w:hanging="76"/>
        <w:jc w:val="both"/>
        <w:rPr>
          <w:sz w:val="26"/>
          <w:szCs w:val="26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701"/>
        <w:gridCol w:w="2374"/>
      </w:tblGrid>
      <w:tr w:rsidR="007A78CE" w:rsidRPr="007A78CE" w:rsidTr="0043372A">
        <w:tc>
          <w:tcPr>
            <w:tcW w:w="9075" w:type="dxa"/>
            <w:gridSpan w:val="2"/>
          </w:tcPr>
          <w:p w:rsidR="007A78CE" w:rsidRPr="007A78CE" w:rsidRDefault="007A78CE" w:rsidP="0043372A">
            <w:pPr>
              <w:ind w:left="360" w:hanging="76"/>
              <w:rPr>
                <w:sz w:val="26"/>
                <w:szCs w:val="26"/>
                <w:lang w:val="ru-RU"/>
              </w:rPr>
            </w:pPr>
            <w:r w:rsidRPr="007A78CE">
              <w:rPr>
                <w:b/>
                <w:sz w:val="26"/>
                <w:szCs w:val="26"/>
                <w:lang w:val="ru-RU"/>
              </w:rPr>
              <w:t xml:space="preserve">- </w:t>
            </w:r>
            <w:r w:rsidRPr="007A78CE">
              <w:rPr>
                <w:sz w:val="26"/>
                <w:szCs w:val="26"/>
                <w:lang w:val="ru-RU"/>
              </w:rPr>
              <w:t xml:space="preserve">Осуществление капитальных вложений в объекты муниципальной собственности в рамках государственных программ </w:t>
            </w:r>
          </w:p>
        </w:tc>
      </w:tr>
      <w:tr w:rsidR="007A78CE" w:rsidRPr="009E794A" w:rsidTr="0043372A">
        <w:tc>
          <w:tcPr>
            <w:tcW w:w="6701" w:type="dxa"/>
          </w:tcPr>
          <w:p w:rsidR="007A78CE" w:rsidRPr="009E794A" w:rsidRDefault="007A78CE" w:rsidP="0043372A">
            <w:pPr>
              <w:ind w:left="360" w:hanging="76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 xml:space="preserve">КБК 19920249999100000151 </w:t>
            </w:r>
          </w:p>
        </w:tc>
        <w:tc>
          <w:tcPr>
            <w:tcW w:w="2374" w:type="dxa"/>
          </w:tcPr>
          <w:p w:rsidR="007A78CE" w:rsidRPr="009E794A" w:rsidRDefault="007A78CE" w:rsidP="0043372A">
            <w:pPr>
              <w:ind w:left="360" w:hanging="76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>-11 534 200,00</w:t>
            </w:r>
          </w:p>
        </w:tc>
      </w:tr>
    </w:tbl>
    <w:p w:rsidR="007A78CE" w:rsidRPr="009E794A" w:rsidRDefault="007A78CE" w:rsidP="007A78CE">
      <w:pPr>
        <w:pStyle w:val="a3"/>
        <w:ind w:left="495" w:firstLine="709"/>
        <w:jc w:val="both"/>
        <w:rPr>
          <w:b/>
          <w:sz w:val="26"/>
          <w:szCs w:val="26"/>
        </w:rPr>
      </w:pPr>
    </w:p>
    <w:p w:rsidR="007A78CE" w:rsidRPr="009E794A" w:rsidRDefault="007A78CE" w:rsidP="007A78CE">
      <w:pPr>
        <w:ind w:left="360" w:firstLine="709"/>
        <w:jc w:val="both"/>
        <w:rPr>
          <w:b/>
          <w:sz w:val="26"/>
          <w:szCs w:val="26"/>
        </w:rPr>
      </w:pPr>
      <w:proofErr w:type="spellStart"/>
      <w:r w:rsidRPr="009E794A">
        <w:rPr>
          <w:b/>
          <w:sz w:val="26"/>
          <w:szCs w:val="26"/>
        </w:rPr>
        <w:t>Увеличить</w:t>
      </w:r>
      <w:proofErr w:type="spellEnd"/>
      <w:r w:rsidRPr="009E794A">
        <w:rPr>
          <w:b/>
          <w:sz w:val="26"/>
          <w:szCs w:val="26"/>
        </w:rPr>
        <w:t xml:space="preserve"> </w:t>
      </w:r>
      <w:proofErr w:type="spellStart"/>
      <w:r w:rsidRPr="009E794A">
        <w:rPr>
          <w:b/>
          <w:sz w:val="26"/>
          <w:szCs w:val="26"/>
        </w:rPr>
        <w:t>расходную</w:t>
      </w:r>
      <w:proofErr w:type="spellEnd"/>
      <w:r w:rsidRPr="009E794A">
        <w:rPr>
          <w:b/>
          <w:sz w:val="26"/>
          <w:szCs w:val="26"/>
        </w:rPr>
        <w:t xml:space="preserve"> </w:t>
      </w:r>
      <w:proofErr w:type="spellStart"/>
      <w:r w:rsidRPr="009E794A">
        <w:rPr>
          <w:b/>
          <w:sz w:val="26"/>
          <w:szCs w:val="26"/>
        </w:rPr>
        <w:t>часть</w:t>
      </w:r>
      <w:proofErr w:type="spellEnd"/>
      <w:r w:rsidRPr="009E794A">
        <w:rPr>
          <w:b/>
          <w:sz w:val="26"/>
          <w:szCs w:val="26"/>
        </w:rPr>
        <w:t xml:space="preserve"> </w:t>
      </w:r>
      <w:proofErr w:type="spellStart"/>
      <w:r w:rsidRPr="009E794A">
        <w:rPr>
          <w:b/>
          <w:sz w:val="26"/>
          <w:szCs w:val="26"/>
        </w:rPr>
        <w:t>бюджета</w:t>
      </w:r>
      <w:proofErr w:type="spellEnd"/>
      <w:r w:rsidRPr="009E794A">
        <w:rPr>
          <w:b/>
          <w:sz w:val="26"/>
          <w:szCs w:val="26"/>
        </w:rPr>
        <w:t>:</w:t>
      </w:r>
    </w:p>
    <w:p w:rsidR="007A78CE" w:rsidRPr="009E794A" w:rsidRDefault="007A78CE" w:rsidP="007A78CE">
      <w:pPr>
        <w:pStyle w:val="a3"/>
        <w:ind w:left="495" w:hanging="69"/>
        <w:jc w:val="both"/>
        <w:rPr>
          <w:b/>
          <w:sz w:val="26"/>
          <w:szCs w:val="26"/>
        </w:rPr>
      </w:pP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1.На основании договора купли продажи движимого имущества от 18.09.2018г</w:t>
      </w: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7A78CE" w:rsidRPr="007A78CE" w:rsidTr="0043372A">
        <w:tc>
          <w:tcPr>
            <w:tcW w:w="9075" w:type="dxa"/>
            <w:gridSpan w:val="2"/>
          </w:tcPr>
          <w:p w:rsidR="007A78CE" w:rsidRPr="007A78CE" w:rsidRDefault="007A78CE" w:rsidP="0043372A">
            <w:pPr>
              <w:ind w:left="360" w:hanging="87"/>
              <w:rPr>
                <w:color w:val="000000"/>
                <w:sz w:val="26"/>
                <w:szCs w:val="26"/>
                <w:lang w:val="ru-RU"/>
              </w:rPr>
            </w:pPr>
            <w:r w:rsidRPr="007A78CE">
              <w:rPr>
                <w:b/>
                <w:sz w:val="26"/>
                <w:szCs w:val="26"/>
                <w:lang w:val="ru-RU"/>
              </w:rPr>
              <w:t xml:space="preserve">- </w:t>
            </w:r>
            <w:r w:rsidRPr="007A78CE">
              <w:rPr>
                <w:color w:val="000000"/>
                <w:sz w:val="26"/>
                <w:szCs w:val="26"/>
                <w:lang w:val="ru-RU"/>
              </w:rPr>
              <w:t>Доходы от реализации имущества, находящегося в собственности сельских поселений в части реализации основных средств по указанному имуществу</w:t>
            </w:r>
          </w:p>
          <w:p w:rsidR="007A78CE" w:rsidRPr="007A78CE" w:rsidRDefault="007A78CE" w:rsidP="0043372A">
            <w:pPr>
              <w:ind w:left="360" w:hanging="87"/>
              <w:rPr>
                <w:sz w:val="26"/>
                <w:szCs w:val="26"/>
                <w:lang w:val="ru-RU"/>
              </w:rPr>
            </w:pP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 xml:space="preserve">КБК 19901134210590020244310  </w:t>
            </w: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>+276 150,00</w:t>
            </w: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</w:tr>
    </w:tbl>
    <w:p w:rsidR="007A78CE" w:rsidRPr="009E794A" w:rsidRDefault="007A78CE" w:rsidP="007A78CE">
      <w:pPr>
        <w:pStyle w:val="a3"/>
        <w:ind w:hanging="87"/>
        <w:jc w:val="both"/>
        <w:rPr>
          <w:sz w:val="26"/>
          <w:szCs w:val="26"/>
        </w:rPr>
      </w:pP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  <w:r w:rsidRPr="007A78CE">
        <w:rPr>
          <w:sz w:val="26"/>
          <w:szCs w:val="26"/>
          <w:lang w:val="ru-RU"/>
        </w:rPr>
        <w:t>2.На основании договора поставки № 08/10мл от 08.10.2018г</w:t>
      </w:r>
    </w:p>
    <w:p w:rsidR="007A78CE" w:rsidRPr="007A78CE" w:rsidRDefault="007A78CE" w:rsidP="007A78CE">
      <w:pPr>
        <w:ind w:left="426" w:hanging="87"/>
        <w:jc w:val="both"/>
        <w:rPr>
          <w:sz w:val="26"/>
          <w:szCs w:val="26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7A78CE" w:rsidRPr="007A78CE" w:rsidTr="0043372A">
        <w:tc>
          <w:tcPr>
            <w:tcW w:w="9075" w:type="dxa"/>
            <w:gridSpan w:val="2"/>
          </w:tcPr>
          <w:p w:rsidR="007A78CE" w:rsidRPr="007A78CE" w:rsidRDefault="007A78CE" w:rsidP="0043372A">
            <w:pPr>
              <w:ind w:left="360" w:hanging="87"/>
              <w:rPr>
                <w:color w:val="000000"/>
                <w:sz w:val="26"/>
                <w:szCs w:val="26"/>
                <w:lang w:val="ru-RU"/>
              </w:rPr>
            </w:pPr>
            <w:r w:rsidRPr="007A78CE">
              <w:rPr>
                <w:b/>
                <w:sz w:val="26"/>
                <w:szCs w:val="26"/>
                <w:lang w:val="ru-RU"/>
              </w:rPr>
              <w:lastRenderedPageBreak/>
              <w:t xml:space="preserve">- </w:t>
            </w:r>
            <w:r w:rsidRPr="007A78CE">
              <w:rPr>
                <w:color w:val="000000"/>
                <w:sz w:val="26"/>
                <w:szCs w:val="26"/>
                <w:lang w:val="ru-RU"/>
              </w:rPr>
              <w:t>Доходы от реализации имущества, находящегося в собственности сельских поселений в части реализации основных средств по указанному имуществу</w:t>
            </w:r>
          </w:p>
          <w:p w:rsidR="007A78CE" w:rsidRPr="007A78CE" w:rsidRDefault="007A78CE" w:rsidP="0043372A">
            <w:pPr>
              <w:ind w:left="360" w:hanging="87"/>
              <w:rPr>
                <w:sz w:val="26"/>
                <w:szCs w:val="26"/>
                <w:lang w:val="ru-RU"/>
              </w:rPr>
            </w:pP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 xml:space="preserve">КБК 19901134210590020244310 </w:t>
            </w: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  <w:r w:rsidRPr="009E794A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108 499,50</w:t>
            </w:r>
          </w:p>
        </w:tc>
      </w:tr>
      <w:tr w:rsidR="007A78CE" w:rsidRPr="009E794A" w:rsidTr="0043372A">
        <w:tc>
          <w:tcPr>
            <w:tcW w:w="6843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A78CE" w:rsidRPr="009E794A" w:rsidRDefault="007A78CE" w:rsidP="0043372A">
            <w:pPr>
              <w:ind w:left="360" w:hanging="87"/>
              <w:jc w:val="both"/>
              <w:rPr>
                <w:sz w:val="26"/>
                <w:szCs w:val="26"/>
              </w:rPr>
            </w:pPr>
          </w:p>
        </w:tc>
      </w:tr>
    </w:tbl>
    <w:p w:rsidR="007A78CE" w:rsidRDefault="007A78CE" w:rsidP="007A78CE">
      <w:pPr>
        <w:ind w:left="426" w:hanging="69"/>
        <w:jc w:val="both"/>
        <w:rPr>
          <w:sz w:val="28"/>
          <w:szCs w:val="28"/>
        </w:rPr>
      </w:pPr>
    </w:p>
    <w:p w:rsidR="007A78CE" w:rsidRPr="007A78CE" w:rsidRDefault="007A78CE" w:rsidP="007A78CE">
      <w:pPr>
        <w:rPr>
          <w:sz w:val="20"/>
          <w:szCs w:val="20"/>
          <w:lang w:val="ru-RU"/>
        </w:rPr>
      </w:pPr>
    </w:p>
    <w:sectPr w:rsidR="007A78CE" w:rsidRPr="007A78CE" w:rsidSect="00EA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8D5"/>
    <w:rsid w:val="00006071"/>
    <w:rsid w:val="000325F0"/>
    <w:rsid w:val="00137467"/>
    <w:rsid w:val="001D3073"/>
    <w:rsid w:val="00210B98"/>
    <w:rsid w:val="00214A0B"/>
    <w:rsid w:val="00222C85"/>
    <w:rsid w:val="00284C94"/>
    <w:rsid w:val="002A5508"/>
    <w:rsid w:val="003C30CF"/>
    <w:rsid w:val="00443641"/>
    <w:rsid w:val="005E0ABC"/>
    <w:rsid w:val="006861AF"/>
    <w:rsid w:val="006B46C2"/>
    <w:rsid w:val="007663E3"/>
    <w:rsid w:val="00781E43"/>
    <w:rsid w:val="007A78CE"/>
    <w:rsid w:val="007D5EC3"/>
    <w:rsid w:val="007E58D5"/>
    <w:rsid w:val="007E70DB"/>
    <w:rsid w:val="00850C40"/>
    <w:rsid w:val="00942CAB"/>
    <w:rsid w:val="00AC62E2"/>
    <w:rsid w:val="00AE294E"/>
    <w:rsid w:val="00B371F0"/>
    <w:rsid w:val="00CC102B"/>
    <w:rsid w:val="00CF56DF"/>
    <w:rsid w:val="00D137AC"/>
    <w:rsid w:val="00DC5FD2"/>
    <w:rsid w:val="00DE797D"/>
    <w:rsid w:val="00EA7053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2018-03-19T04:28:00Z</cp:lastPrinted>
  <dcterms:created xsi:type="dcterms:W3CDTF">2018-03-12T10:39:00Z</dcterms:created>
  <dcterms:modified xsi:type="dcterms:W3CDTF">2018-11-07T06:42:00Z</dcterms:modified>
</cp:coreProperties>
</file>