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79"/>
        <w:gridCol w:w="2292"/>
        <w:gridCol w:w="1012"/>
        <w:gridCol w:w="1652"/>
      </w:tblGrid>
      <w:tr w:rsidR="00B15A0E" w:rsidTr="00B15A0E">
        <w:tc>
          <w:tcPr>
            <w:tcW w:w="4479" w:type="dxa"/>
          </w:tcPr>
          <w:p w:rsidR="00B15A0E" w:rsidRDefault="00B15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B15A0E" w:rsidRDefault="00B15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B15A0E" w:rsidRDefault="00B15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B15A0E" w:rsidRDefault="00B15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B15A0E" w:rsidRDefault="00B15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B15A0E" w:rsidRDefault="00B15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B15A0E" w:rsidRDefault="00B15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B15A0E" w:rsidRDefault="00B15A0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softHyphen/>
            </w:r>
            <w:r>
              <w:rPr>
                <w:sz w:val="28"/>
                <w:szCs w:val="28"/>
                <w:u w:val="single"/>
              </w:rPr>
              <w:softHyphen/>
            </w:r>
            <w:r>
              <w:rPr>
                <w:sz w:val="28"/>
                <w:szCs w:val="28"/>
                <w:u w:val="single"/>
              </w:rPr>
              <w:softHyphen/>
            </w:r>
            <w:r>
              <w:rPr>
                <w:sz w:val="28"/>
                <w:szCs w:val="28"/>
                <w:u w:val="single"/>
              </w:rPr>
              <w:softHyphen/>
              <w:t>12 августа 2020г. №112-п</w:t>
            </w:r>
          </w:p>
          <w:p w:rsidR="00B15A0E" w:rsidRDefault="00B15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  <w:p w:rsidR="00B15A0E" w:rsidRDefault="00B15A0E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B15A0E" w:rsidRDefault="00B15A0E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B15A0E" w:rsidRDefault="00B15A0E">
            <w:pPr>
              <w:rPr>
                <w:sz w:val="28"/>
              </w:rPr>
            </w:pPr>
          </w:p>
        </w:tc>
        <w:tc>
          <w:tcPr>
            <w:tcW w:w="1652" w:type="dxa"/>
          </w:tcPr>
          <w:p w:rsidR="00B15A0E" w:rsidRDefault="00B15A0E">
            <w:pPr>
              <w:rPr>
                <w:sz w:val="28"/>
              </w:rPr>
            </w:pPr>
          </w:p>
        </w:tc>
      </w:tr>
      <w:tr w:rsidR="00B15A0E" w:rsidTr="00B15A0E">
        <w:tc>
          <w:tcPr>
            <w:tcW w:w="6771" w:type="dxa"/>
            <w:gridSpan w:val="2"/>
            <w:hideMark/>
          </w:tcPr>
          <w:p w:rsidR="00B15A0E" w:rsidRDefault="00B15A0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определении специально оборудованных </w:t>
            </w:r>
          </w:p>
          <w:p w:rsidR="00B15A0E" w:rsidRDefault="00B15A0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мест размещения предвыборных </w:t>
            </w:r>
          </w:p>
          <w:p w:rsidR="00B15A0E" w:rsidRDefault="00B15A0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печатных агитационных материалов </w:t>
            </w:r>
          </w:p>
        </w:tc>
        <w:tc>
          <w:tcPr>
            <w:tcW w:w="1012" w:type="dxa"/>
          </w:tcPr>
          <w:p w:rsidR="00B15A0E" w:rsidRDefault="00B15A0E">
            <w:pPr>
              <w:rPr>
                <w:sz w:val="28"/>
              </w:rPr>
            </w:pPr>
          </w:p>
        </w:tc>
        <w:tc>
          <w:tcPr>
            <w:tcW w:w="1652" w:type="dxa"/>
          </w:tcPr>
          <w:p w:rsidR="00B15A0E" w:rsidRDefault="00B15A0E">
            <w:pPr>
              <w:rPr>
                <w:sz w:val="28"/>
              </w:rPr>
            </w:pPr>
          </w:p>
        </w:tc>
      </w:tr>
    </w:tbl>
    <w:p w:rsidR="00B15A0E" w:rsidRDefault="00B15A0E" w:rsidP="00B15A0E">
      <w:pPr>
        <w:rPr>
          <w:sz w:val="28"/>
        </w:rPr>
      </w:pP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 xml:space="preserve">          В соответствии с п.7 ст. 54  Федерального закона от 12 июня 2002 года №67-ФЗ «Об основных гарантиях избирательных прав и права на участие в референдуме граждан Российской Федерации», ч.8 ст.55 Закона Оренбургской области от 05.11.2009 №3209/719-</w:t>
      </w:r>
      <w:r>
        <w:rPr>
          <w:sz w:val="28"/>
          <w:lang w:val="en-US"/>
        </w:rPr>
        <w:t>IV</w:t>
      </w:r>
      <w:r>
        <w:rPr>
          <w:sz w:val="28"/>
        </w:rPr>
        <w:t xml:space="preserve">*ОЗ «О выборах депутатов представительных органов муниципальных образований в Оренбургской области», ПОСТАНОВЛЯЮ:                                                     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 xml:space="preserve">          1. Определить на территории муниципального образования Краснокоммунарский поссовет специальные места для размещения предвыборных печатных агитационных материалов в п.Красный Коммунар: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>-ул.Краснокоммунарская,4  «Доска объявлений»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>-доска объявлений Мотор-вагонного депо  Сакмарская (Ул.Локомотивная,5) по согласованию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>-доска объявлений ООО   «Промжелдорстрой» (ул.Промышленная,1) по согласованию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>-доска объявлений  ООО «Элеватор Сакмарский » (ул. Железнодорожная,2) по согласованию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>-доска объявлений ООО «ЖилСервис» (ул.Краснокоммунарская,22) по согласованию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 xml:space="preserve"> -ул.Монтажников «Доска объявлений»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 xml:space="preserve">-ул.Луначарского,55 доска объявлений администрации поссовета   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>в с.Известковое: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 xml:space="preserve">- «Доска объявлений»  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 xml:space="preserve">         2. Контроль за исполнением настоящего постановления оставляю за собой.</w:t>
      </w:r>
    </w:p>
    <w:p w:rsidR="00B15A0E" w:rsidRDefault="00B15A0E" w:rsidP="00B15A0E">
      <w:pPr>
        <w:jc w:val="both"/>
        <w:rPr>
          <w:sz w:val="28"/>
        </w:rPr>
      </w:pPr>
      <w:r>
        <w:rPr>
          <w:sz w:val="28"/>
        </w:rPr>
        <w:t xml:space="preserve">        3. Постановление вступает в силу со дня подписания.</w:t>
      </w:r>
    </w:p>
    <w:p w:rsidR="00B15A0E" w:rsidRDefault="00B15A0E" w:rsidP="00B15A0E">
      <w:pPr>
        <w:jc w:val="both"/>
        <w:rPr>
          <w:sz w:val="28"/>
        </w:rPr>
      </w:pPr>
    </w:p>
    <w:p w:rsidR="00B15A0E" w:rsidRDefault="00B15A0E" w:rsidP="00B15A0E">
      <w:pPr>
        <w:jc w:val="both"/>
        <w:rPr>
          <w:sz w:val="28"/>
        </w:rPr>
      </w:pPr>
    </w:p>
    <w:p w:rsidR="00B15A0E" w:rsidRDefault="00B15A0E" w:rsidP="00B15A0E">
      <w:pPr>
        <w:rPr>
          <w:sz w:val="28"/>
        </w:rPr>
      </w:pPr>
      <w:r>
        <w:rPr>
          <w:sz w:val="28"/>
        </w:rPr>
        <w:t>Глава поссовета                                                    С.А.Шарыгин</w:t>
      </w:r>
    </w:p>
    <w:p w:rsidR="00B15A0E" w:rsidRDefault="00B15A0E" w:rsidP="00B15A0E"/>
    <w:p w:rsidR="00B15A0E" w:rsidRDefault="00B15A0E" w:rsidP="00B15A0E"/>
    <w:p w:rsidR="00B15A0E" w:rsidRDefault="00B15A0E" w:rsidP="00B15A0E"/>
    <w:p w:rsidR="00B15A0E" w:rsidRDefault="00B15A0E" w:rsidP="00B15A0E">
      <w:r>
        <w:t>Разослано: в дело, ТИК Сакмарского района</w:t>
      </w:r>
    </w:p>
    <w:p w:rsidR="00B15A0E" w:rsidRDefault="00B15A0E" w:rsidP="00B15A0E"/>
    <w:p w:rsidR="00B15A0E" w:rsidRDefault="00B15A0E" w:rsidP="00B15A0E">
      <w:r>
        <w:t xml:space="preserve">Исп. Е.Б.Леонова </w:t>
      </w:r>
      <w:r>
        <w:sym w:font="Wingdings 2" w:char="0027"/>
      </w:r>
      <w:r>
        <w:t>27201</w:t>
      </w:r>
    </w:p>
    <w:p w:rsidR="00B15A0E" w:rsidRDefault="00B15A0E" w:rsidP="00B15A0E"/>
    <w:sectPr w:rsidR="00B15A0E" w:rsidSect="00B15A0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A0E"/>
    <w:rsid w:val="007C5DBF"/>
    <w:rsid w:val="00A51EA8"/>
    <w:rsid w:val="00B1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2020-08-12T04:29:00Z</dcterms:created>
  <dcterms:modified xsi:type="dcterms:W3CDTF">2020-08-12T04:30:00Z</dcterms:modified>
</cp:coreProperties>
</file>